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780" w:rsidRPr="00FB001A" w:rsidRDefault="001E6780" w:rsidP="001E6780">
      <w:pPr>
        <w:jc w:val="center"/>
        <w:rPr>
          <w:b/>
          <w:bCs/>
          <w:sz w:val="18"/>
          <w:szCs w:val="18"/>
        </w:rPr>
      </w:pPr>
      <w:r w:rsidRPr="00FB001A">
        <w:rPr>
          <w:b/>
          <w:bCs/>
          <w:sz w:val="18"/>
          <w:szCs w:val="18"/>
        </w:rPr>
        <w:t>Сообщение о существенном факте</w:t>
      </w:r>
    </w:p>
    <w:p w:rsidR="00D3580F" w:rsidRDefault="001E6780" w:rsidP="00D27336">
      <w:pPr>
        <w:pStyle w:val="HTML"/>
        <w:spacing w:line="312" w:lineRule="auto"/>
        <w:ind w:firstLine="540"/>
        <w:jc w:val="center"/>
        <w:rPr>
          <w:rFonts w:ascii="Times New Roman" w:hAnsi="Times New Roman" w:cs="Times New Roman"/>
          <w:b/>
          <w:bCs/>
          <w:sz w:val="18"/>
          <w:szCs w:val="18"/>
        </w:rPr>
      </w:pPr>
      <w:r w:rsidRPr="00D27336">
        <w:rPr>
          <w:rFonts w:ascii="Times New Roman" w:hAnsi="Times New Roman" w:cs="Times New Roman"/>
          <w:b/>
          <w:bCs/>
          <w:sz w:val="18"/>
          <w:szCs w:val="18"/>
        </w:rPr>
        <w:t>«</w:t>
      </w:r>
      <w:r w:rsidR="00D27336" w:rsidRPr="00D27336">
        <w:rPr>
          <w:rFonts w:ascii="Times New Roman" w:hAnsi="Times New Roman" w:cs="Times New Roman"/>
          <w:b/>
          <w:bCs/>
          <w:sz w:val="18"/>
          <w:szCs w:val="18"/>
        </w:rPr>
        <w:t xml:space="preserve">Сообщение об изменении текста </w:t>
      </w:r>
      <w:r w:rsidR="00D3580F">
        <w:rPr>
          <w:rFonts w:ascii="Times New Roman" w:hAnsi="Times New Roman" w:cs="Times New Roman"/>
          <w:b/>
          <w:bCs/>
          <w:sz w:val="18"/>
          <w:szCs w:val="18"/>
        </w:rPr>
        <w:t>Приложения к ежеквартальному отчету эмитента эмиссионных ценных бумаг</w:t>
      </w:r>
    </w:p>
    <w:p w:rsidR="009841C0" w:rsidRPr="00D27336" w:rsidRDefault="00D3580F" w:rsidP="00D27336">
      <w:pPr>
        <w:pStyle w:val="HTML"/>
        <w:spacing w:line="312" w:lineRule="auto"/>
        <w:ind w:firstLine="540"/>
        <w:jc w:val="center"/>
        <w:rPr>
          <w:rFonts w:ascii="Times New Roman" w:hAnsi="Times New Roman" w:cs="Times New Roman"/>
          <w:b/>
          <w:bCs/>
          <w:sz w:val="18"/>
          <w:szCs w:val="18"/>
        </w:rPr>
      </w:pPr>
      <w:r>
        <w:rPr>
          <w:rFonts w:ascii="Times New Roman" w:hAnsi="Times New Roman" w:cs="Times New Roman"/>
          <w:b/>
          <w:bCs/>
          <w:sz w:val="18"/>
          <w:szCs w:val="18"/>
        </w:rPr>
        <w:t xml:space="preserve"> (информация о лице, предоставившем обеспечение по облигациям эмитента)</w:t>
      </w:r>
      <w:r w:rsidR="00D27336" w:rsidRPr="00D27336">
        <w:rPr>
          <w:rFonts w:ascii="Times New Roman" w:hAnsi="Times New Roman" w:cs="Times New Roman"/>
          <w:b/>
          <w:bCs/>
          <w:sz w:val="18"/>
          <w:szCs w:val="18"/>
        </w:rPr>
        <w:t>»</w:t>
      </w:r>
    </w:p>
    <w:p w:rsidR="00A11205" w:rsidRPr="00FB001A" w:rsidRDefault="00A11205" w:rsidP="009841C0">
      <w:pPr>
        <w:jc w:val="cente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64"/>
        <w:gridCol w:w="5670"/>
      </w:tblGrid>
      <w:tr w:rsidR="001E6780" w:rsidRPr="00FB001A" w:rsidTr="007C58B3">
        <w:tc>
          <w:tcPr>
            <w:tcW w:w="10234" w:type="dxa"/>
            <w:gridSpan w:val="2"/>
          </w:tcPr>
          <w:p w:rsidR="001E6780" w:rsidRPr="00FB001A" w:rsidRDefault="001E6780" w:rsidP="007C58B3">
            <w:pPr>
              <w:jc w:val="center"/>
              <w:rPr>
                <w:b/>
                <w:sz w:val="18"/>
                <w:szCs w:val="18"/>
              </w:rPr>
            </w:pPr>
            <w:r w:rsidRPr="00FB001A">
              <w:rPr>
                <w:b/>
                <w:sz w:val="18"/>
                <w:szCs w:val="18"/>
              </w:rPr>
              <w:t>1. Общие сведения</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1.1. Полное фирменное наименование эмитента</w:t>
            </w:r>
          </w:p>
        </w:tc>
        <w:tc>
          <w:tcPr>
            <w:tcW w:w="5670" w:type="dxa"/>
          </w:tcPr>
          <w:p w:rsidR="001E6780" w:rsidRPr="00FB001A" w:rsidRDefault="001E6780" w:rsidP="00366342">
            <w:pPr>
              <w:ind w:left="57"/>
              <w:jc w:val="center"/>
              <w:rPr>
                <w:sz w:val="18"/>
                <w:szCs w:val="18"/>
              </w:rPr>
            </w:pPr>
            <w:r w:rsidRPr="00FB001A">
              <w:rPr>
                <w:sz w:val="18"/>
                <w:szCs w:val="18"/>
              </w:rPr>
              <w:t>Акционерное общество «АВТОБАН-Финанс»</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1.2. Сокращенное фирменное наименование эмитента</w:t>
            </w:r>
          </w:p>
        </w:tc>
        <w:tc>
          <w:tcPr>
            <w:tcW w:w="5670" w:type="dxa"/>
          </w:tcPr>
          <w:p w:rsidR="001E6780" w:rsidRPr="00FB001A" w:rsidRDefault="001E6780" w:rsidP="00366342">
            <w:pPr>
              <w:ind w:left="57"/>
              <w:jc w:val="center"/>
              <w:rPr>
                <w:sz w:val="18"/>
                <w:szCs w:val="18"/>
              </w:rPr>
            </w:pPr>
            <w:r w:rsidRPr="00FB001A">
              <w:rPr>
                <w:sz w:val="18"/>
                <w:szCs w:val="18"/>
              </w:rPr>
              <w:t>АО «АВТОБАН-Финанс»</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1.3. Место нахождения эмитента</w:t>
            </w:r>
          </w:p>
        </w:tc>
        <w:tc>
          <w:tcPr>
            <w:tcW w:w="5670" w:type="dxa"/>
          </w:tcPr>
          <w:p w:rsidR="001E6780" w:rsidRPr="00FB001A" w:rsidRDefault="001E6780" w:rsidP="00366342">
            <w:pPr>
              <w:ind w:left="57"/>
              <w:jc w:val="center"/>
              <w:rPr>
                <w:sz w:val="18"/>
                <w:szCs w:val="18"/>
              </w:rPr>
            </w:pPr>
            <w:r w:rsidRPr="00FB001A">
              <w:rPr>
                <w:sz w:val="18"/>
                <w:szCs w:val="18"/>
              </w:rPr>
              <w:t>Российская Федерация, г. Москва</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1.4. ОГРН эмитента</w:t>
            </w:r>
          </w:p>
        </w:tc>
        <w:tc>
          <w:tcPr>
            <w:tcW w:w="5670" w:type="dxa"/>
          </w:tcPr>
          <w:p w:rsidR="001E6780" w:rsidRPr="00FB001A" w:rsidRDefault="001E6780" w:rsidP="00366342">
            <w:pPr>
              <w:ind w:left="57"/>
              <w:jc w:val="center"/>
              <w:rPr>
                <w:sz w:val="18"/>
                <w:szCs w:val="18"/>
              </w:rPr>
            </w:pPr>
            <w:r w:rsidRPr="00FB001A">
              <w:rPr>
                <w:sz w:val="18"/>
                <w:szCs w:val="18"/>
              </w:rPr>
              <w:t>1147746558596</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1.5. ИНН эмитента</w:t>
            </w:r>
          </w:p>
        </w:tc>
        <w:tc>
          <w:tcPr>
            <w:tcW w:w="5670" w:type="dxa"/>
          </w:tcPr>
          <w:p w:rsidR="001E6780" w:rsidRPr="00FB001A" w:rsidRDefault="001E6780" w:rsidP="00366342">
            <w:pPr>
              <w:ind w:left="57"/>
              <w:jc w:val="center"/>
              <w:rPr>
                <w:sz w:val="18"/>
                <w:szCs w:val="18"/>
              </w:rPr>
            </w:pPr>
            <w:r w:rsidRPr="00FB001A">
              <w:rPr>
                <w:sz w:val="18"/>
                <w:szCs w:val="18"/>
              </w:rPr>
              <w:t>7708813750</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1.6. Уникальный код эмитента, присвоенный регистрирующим органом</w:t>
            </w:r>
          </w:p>
        </w:tc>
        <w:tc>
          <w:tcPr>
            <w:tcW w:w="5670" w:type="dxa"/>
          </w:tcPr>
          <w:p w:rsidR="001E6780" w:rsidRPr="00FB001A" w:rsidRDefault="001E6780" w:rsidP="00366342">
            <w:pPr>
              <w:ind w:left="57"/>
              <w:jc w:val="center"/>
              <w:rPr>
                <w:sz w:val="18"/>
                <w:szCs w:val="18"/>
              </w:rPr>
            </w:pPr>
            <w:r w:rsidRPr="00FB001A">
              <w:rPr>
                <w:sz w:val="18"/>
                <w:szCs w:val="18"/>
              </w:rPr>
              <w:t>82416-Н</w:t>
            </w:r>
          </w:p>
        </w:tc>
      </w:tr>
      <w:tr w:rsidR="001E6780" w:rsidRPr="00FB001A" w:rsidTr="007C58B3">
        <w:tc>
          <w:tcPr>
            <w:tcW w:w="4564" w:type="dxa"/>
          </w:tcPr>
          <w:p w:rsidR="001E6780" w:rsidRPr="00FB001A" w:rsidRDefault="001E6780" w:rsidP="007C58B3">
            <w:pPr>
              <w:ind w:left="85" w:right="85"/>
              <w:jc w:val="both"/>
              <w:rPr>
                <w:b/>
                <w:sz w:val="18"/>
                <w:szCs w:val="18"/>
              </w:rPr>
            </w:pPr>
            <w:r w:rsidRPr="00FB001A">
              <w:rPr>
                <w:b/>
                <w:sz w:val="18"/>
                <w:szCs w:val="18"/>
              </w:rPr>
              <w:t>1.7. Адрес страницы в сети Интернет, используемой эмитентом для раскрытия информации</w:t>
            </w:r>
          </w:p>
        </w:tc>
        <w:tc>
          <w:tcPr>
            <w:tcW w:w="5670" w:type="dxa"/>
          </w:tcPr>
          <w:p w:rsidR="001E6780" w:rsidRPr="00FB001A" w:rsidRDefault="006B7785" w:rsidP="007C58B3">
            <w:pPr>
              <w:ind w:left="57"/>
              <w:rPr>
                <w:sz w:val="18"/>
                <w:szCs w:val="18"/>
              </w:rPr>
            </w:pPr>
            <w:hyperlink r:id="rId7" w:history="1">
              <w:r w:rsidR="0069342A" w:rsidRPr="00FB001A">
                <w:rPr>
                  <w:rStyle w:val="aa"/>
                  <w:color w:val="auto"/>
                  <w:sz w:val="18"/>
                  <w:szCs w:val="18"/>
                </w:rPr>
                <w:t>http://www.e-disclosure.ru/portal/company.aspx?id=35670</w:t>
              </w:r>
            </w:hyperlink>
            <w:r w:rsidR="0069342A" w:rsidRPr="00FB001A">
              <w:rPr>
                <w:sz w:val="18"/>
                <w:szCs w:val="18"/>
              </w:rPr>
              <w:t>;</w:t>
            </w:r>
          </w:p>
          <w:p w:rsidR="0069342A" w:rsidRPr="00FB001A" w:rsidRDefault="0069342A" w:rsidP="007C58B3">
            <w:pPr>
              <w:ind w:left="57"/>
              <w:rPr>
                <w:sz w:val="18"/>
                <w:szCs w:val="18"/>
              </w:rPr>
            </w:pPr>
            <w:r w:rsidRPr="00FB001A">
              <w:rPr>
                <w:sz w:val="18"/>
                <w:szCs w:val="18"/>
                <w:shd w:val="clear" w:color="auto" w:fill="FFFFFF"/>
              </w:rPr>
              <w:t>http://www.avtoban.ru/about/investory</w:t>
            </w:r>
            <w:r w:rsidRPr="00FB001A">
              <w:rPr>
                <w:rStyle w:val="apple-converted-space"/>
                <w:sz w:val="18"/>
                <w:szCs w:val="18"/>
                <w:shd w:val="clear" w:color="auto" w:fill="FFFFFF"/>
              </w:rPr>
              <w:t> </w:t>
            </w:r>
          </w:p>
        </w:tc>
      </w:tr>
    </w:tbl>
    <w:p w:rsidR="001E6780" w:rsidRPr="00FB001A" w:rsidRDefault="001E6780" w:rsidP="001E6780">
      <w:pPr>
        <w:rPr>
          <w:sz w:val="18"/>
          <w:szCs w:val="18"/>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206"/>
      </w:tblGrid>
      <w:tr w:rsidR="001E6780" w:rsidRPr="00FB001A" w:rsidTr="007C58B3">
        <w:tc>
          <w:tcPr>
            <w:tcW w:w="10206" w:type="dxa"/>
          </w:tcPr>
          <w:p w:rsidR="00CB768F" w:rsidRPr="00FB001A" w:rsidRDefault="001E6780" w:rsidP="00CB768F">
            <w:pPr>
              <w:jc w:val="center"/>
              <w:rPr>
                <w:b/>
                <w:sz w:val="18"/>
                <w:szCs w:val="18"/>
                <w:highlight w:val="yellow"/>
              </w:rPr>
            </w:pPr>
            <w:r w:rsidRPr="00FB001A">
              <w:rPr>
                <w:b/>
                <w:sz w:val="18"/>
                <w:szCs w:val="18"/>
              </w:rPr>
              <w:t>2. Содержание сообщения</w:t>
            </w:r>
          </w:p>
        </w:tc>
      </w:tr>
      <w:tr w:rsidR="001E6780" w:rsidRPr="00FB001A" w:rsidTr="00F2705D">
        <w:trPr>
          <w:trHeight w:val="1692"/>
        </w:trPr>
        <w:tc>
          <w:tcPr>
            <w:tcW w:w="10206" w:type="dxa"/>
          </w:tcPr>
          <w:p w:rsidR="00A11205" w:rsidRDefault="00A11205" w:rsidP="00A11205">
            <w:pPr>
              <w:rPr>
                <w:bCs/>
              </w:rPr>
            </w:pPr>
            <w:r w:rsidRPr="00A11205">
              <w:rPr>
                <w:bCs/>
              </w:rPr>
              <w:t>2.1. Вид документа (</w:t>
            </w:r>
            <w:r w:rsidR="00800E99">
              <w:rPr>
                <w:bCs/>
              </w:rPr>
              <w:t xml:space="preserve">Приложение к </w:t>
            </w:r>
            <w:r w:rsidRPr="00A11205">
              <w:rPr>
                <w:bCs/>
              </w:rPr>
              <w:t>ежеквартальн</w:t>
            </w:r>
            <w:r w:rsidR="00800E99">
              <w:rPr>
                <w:bCs/>
              </w:rPr>
              <w:t>ому</w:t>
            </w:r>
            <w:r w:rsidRPr="00A11205">
              <w:rPr>
                <w:bCs/>
              </w:rPr>
              <w:t xml:space="preserve"> отчет</w:t>
            </w:r>
            <w:r w:rsidR="00800E99">
              <w:rPr>
                <w:bCs/>
              </w:rPr>
              <w:t>у</w:t>
            </w:r>
            <w:r w:rsidRPr="00A11205">
              <w:rPr>
                <w:bCs/>
              </w:rPr>
              <w:t xml:space="preserve">) и отчетный период (квартал и год), за который составлен документ, в который внесены </w:t>
            </w:r>
            <w:r w:rsidR="00800E99" w:rsidRPr="00A11205">
              <w:rPr>
                <w:bCs/>
              </w:rPr>
              <w:t>изменения</w:t>
            </w:r>
            <w:r w:rsidR="00800E99">
              <w:rPr>
                <w:bCs/>
              </w:rPr>
              <w:t xml:space="preserve">: </w:t>
            </w:r>
            <w:r w:rsidR="004A099F">
              <w:rPr>
                <w:bCs/>
              </w:rPr>
              <w:t xml:space="preserve">Приложение </w:t>
            </w:r>
            <w:r w:rsidR="00800E99">
              <w:rPr>
                <w:bCs/>
              </w:rPr>
              <w:t xml:space="preserve">к ежеквартальному отчету эмитента эмиссионных ценных бумаг (информация о лице, предоставившем обеспечение по облигациям </w:t>
            </w:r>
            <w:r w:rsidR="00706EDA">
              <w:rPr>
                <w:bCs/>
              </w:rPr>
              <w:t>эмитента) за 1 квартал 2018 года.</w:t>
            </w:r>
          </w:p>
          <w:p w:rsidR="00A11205" w:rsidRPr="00A11205" w:rsidRDefault="00A11205" w:rsidP="00A11205">
            <w:pPr>
              <w:rPr>
                <w:bCs/>
              </w:rPr>
            </w:pPr>
          </w:p>
          <w:p w:rsidR="00954867" w:rsidRPr="00954867" w:rsidRDefault="00A11205" w:rsidP="00954867">
            <w:pPr>
              <w:rPr>
                <w:bCs/>
              </w:rPr>
            </w:pPr>
            <w:r w:rsidRPr="00A11205">
              <w:rPr>
                <w:bCs/>
              </w:rPr>
              <w:t xml:space="preserve">2.2. Описание внесенных изменений и причины (обстоятельства), послужившие основанием для их </w:t>
            </w:r>
            <w:r w:rsidR="001A406F" w:rsidRPr="00A11205">
              <w:rPr>
                <w:bCs/>
              </w:rPr>
              <w:t xml:space="preserve">внесения: </w:t>
            </w:r>
            <w:r w:rsidR="00954867" w:rsidRPr="00954867">
              <w:rPr>
                <w:bCs/>
              </w:rPr>
              <w:t>Дополнена</w:t>
            </w:r>
            <w:r w:rsidR="00954867">
              <w:rPr>
                <w:bCs/>
              </w:rPr>
              <w:t xml:space="preserve"> </w:t>
            </w:r>
            <w:r w:rsidR="00954867" w:rsidRPr="00954867">
              <w:rPr>
                <w:bCs/>
              </w:rPr>
              <w:t>информация, содержащаяся в ранее опубликованном 1</w:t>
            </w:r>
            <w:r w:rsidR="000961FE">
              <w:rPr>
                <w:bCs/>
              </w:rPr>
              <w:t>5</w:t>
            </w:r>
            <w:r w:rsidR="00954867" w:rsidRPr="00954867">
              <w:rPr>
                <w:bCs/>
              </w:rPr>
              <w:t>.05.2018</w:t>
            </w:r>
            <w:r w:rsidR="00954867">
              <w:rPr>
                <w:bCs/>
              </w:rPr>
              <w:t xml:space="preserve"> г. </w:t>
            </w:r>
            <w:r w:rsidR="00954867" w:rsidRPr="00954867">
              <w:rPr>
                <w:bCs/>
              </w:rPr>
              <w:t xml:space="preserve">П Р И Л О Ж Е Н И Е </w:t>
            </w:r>
            <w:r w:rsidR="00706EDA">
              <w:rPr>
                <w:bCs/>
              </w:rPr>
              <w:t xml:space="preserve"> </w:t>
            </w:r>
            <w:r w:rsidR="00954867" w:rsidRPr="00954867">
              <w:rPr>
                <w:bCs/>
              </w:rPr>
              <w:t xml:space="preserve"> К</w:t>
            </w:r>
          </w:p>
          <w:p w:rsidR="00954867" w:rsidRDefault="00954867" w:rsidP="00954867">
            <w:pPr>
              <w:rPr>
                <w:bCs/>
              </w:rPr>
            </w:pPr>
            <w:r w:rsidRPr="00954867">
              <w:rPr>
                <w:bCs/>
              </w:rPr>
              <w:t>Е Ж Е К В А</w:t>
            </w:r>
            <w:r>
              <w:rPr>
                <w:bCs/>
              </w:rPr>
              <w:t xml:space="preserve"> Р Т А Л Ь Н О М У  </w:t>
            </w:r>
            <w:r w:rsidR="00706EDA">
              <w:rPr>
                <w:bCs/>
              </w:rPr>
              <w:t xml:space="preserve"> </w:t>
            </w:r>
            <w:r>
              <w:rPr>
                <w:bCs/>
              </w:rPr>
              <w:t xml:space="preserve">О Т Ч Е Т У </w:t>
            </w:r>
            <w:r w:rsidRPr="00954867">
              <w:rPr>
                <w:bCs/>
              </w:rPr>
              <w:t>эм</w:t>
            </w:r>
            <w:r>
              <w:rPr>
                <w:bCs/>
              </w:rPr>
              <w:t xml:space="preserve">итента эмиссионных ценных </w:t>
            </w:r>
            <w:bookmarkStart w:id="0" w:name="_GoBack"/>
            <w:bookmarkEnd w:id="0"/>
            <w:r w:rsidR="00D3580F">
              <w:rPr>
                <w:bCs/>
              </w:rPr>
              <w:t>бумаг</w:t>
            </w:r>
            <w:r w:rsidR="00D3580F" w:rsidRPr="00954867">
              <w:rPr>
                <w:bCs/>
              </w:rPr>
              <w:t xml:space="preserve"> (</w:t>
            </w:r>
            <w:r w:rsidRPr="00954867">
              <w:rPr>
                <w:bCs/>
              </w:rPr>
              <w:t>информация о лице, предоставившем обес</w:t>
            </w:r>
            <w:r>
              <w:rPr>
                <w:bCs/>
              </w:rPr>
              <w:t xml:space="preserve">печение по облигациям эмитента) </w:t>
            </w:r>
            <w:r w:rsidRPr="00954867">
              <w:rPr>
                <w:bCs/>
              </w:rPr>
              <w:t>Акционерное общество "Дорожно-</w:t>
            </w:r>
            <w:r>
              <w:rPr>
                <w:bCs/>
              </w:rPr>
              <w:t xml:space="preserve">строительная компания "АВТОБАН" </w:t>
            </w:r>
            <w:r w:rsidRPr="00954867">
              <w:rPr>
                <w:bCs/>
              </w:rPr>
              <w:t>за 1 квартал 2018 г.</w:t>
            </w:r>
          </w:p>
          <w:p w:rsidR="006D1FAC" w:rsidRDefault="006D1FAC" w:rsidP="00A11205">
            <w:pPr>
              <w:rPr>
                <w:bCs/>
              </w:rPr>
            </w:pPr>
          </w:p>
          <w:p w:rsidR="00A11205" w:rsidRPr="006D1FAC" w:rsidRDefault="00954867" w:rsidP="00A11205">
            <w:pPr>
              <w:rPr>
                <w:b/>
                <w:bCs/>
              </w:rPr>
            </w:pPr>
            <w:r w:rsidRPr="00706EDA">
              <w:rPr>
                <w:b/>
                <w:bCs/>
                <w:i/>
              </w:rPr>
              <w:t>Раздел</w:t>
            </w:r>
            <w:r w:rsidR="001A406F" w:rsidRPr="00706EDA">
              <w:rPr>
                <w:b/>
                <w:bCs/>
                <w:i/>
              </w:rPr>
              <w:t xml:space="preserve"> II.</w:t>
            </w:r>
            <w:r w:rsidRPr="00706EDA">
              <w:rPr>
                <w:b/>
                <w:bCs/>
                <w:i/>
              </w:rPr>
              <w:t xml:space="preserve"> пункт </w:t>
            </w:r>
            <w:r w:rsidR="001A406F" w:rsidRPr="00706EDA">
              <w:rPr>
                <w:b/>
                <w:bCs/>
                <w:i/>
              </w:rPr>
              <w:t>2.3.</w:t>
            </w:r>
            <w:r w:rsidR="00706EDA">
              <w:rPr>
                <w:b/>
                <w:bCs/>
                <w:i/>
              </w:rPr>
              <w:t>1.</w:t>
            </w:r>
            <w:r w:rsidR="001A406F" w:rsidRPr="00706EDA">
              <w:rPr>
                <w:b/>
                <w:bCs/>
                <w:i/>
              </w:rPr>
              <w:t xml:space="preserve"> </w:t>
            </w:r>
            <w:r w:rsidRPr="00706EDA">
              <w:rPr>
                <w:b/>
                <w:bCs/>
                <w:i/>
              </w:rPr>
              <w:t>дополнен следующей информацией</w:t>
            </w:r>
          </w:p>
          <w:p w:rsidR="006D1FAC" w:rsidRDefault="006D1FAC" w:rsidP="00954867">
            <w:pPr>
              <w:rPr>
                <w:b/>
                <w:bCs/>
                <w:i/>
              </w:rPr>
            </w:pPr>
          </w:p>
          <w:p w:rsidR="00954867" w:rsidRPr="00706EDA" w:rsidRDefault="00954867" w:rsidP="00954867">
            <w:pPr>
              <w:rPr>
                <w:bCs/>
                <w:i/>
              </w:rPr>
            </w:pPr>
            <w:r w:rsidRPr="00706EDA">
              <w:rPr>
                <w:bCs/>
                <w:i/>
              </w:rPr>
              <w:t>Структура заемных средств</w:t>
            </w:r>
          </w:p>
          <w:p w:rsidR="00954867" w:rsidRPr="00706EDA" w:rsidRDefault="00954867" w:rsidP="00954867">
            <w:pPr>
              <w:rPr>
                <w:bCs/>
                <w:i/>
              </w:rPr>
            </w:pPr>
            <w:r w:rsidRPr="00706EDA">
              <w:rPr>
                <w:bCs/>
                <w:i/>
              </w:rPr>
              <w:t>Единица измерения: тыс. руб.</w:t>
            </w:r>
          </w:p>
          <w:p w:rsidR="00954867" w:rsidRPr="00954867" w:rsidRDefault="00954867" w:rsidP="00954867">
            <w:pPr>
              <w:rPr>
                <w:b/>
                <w:bCs/>
                <w:i/>
              </w:rPr>
            </w:pPr>
          </w:p>
          <w:tbl>
            <w:tblPr>
              <w:tblW w:w="9582" w:type="dxa"/>
              <w:tblLayout w:type="fixed"/>
              <w:tblCellMar>
                <w:left w:w="72" w:type="dxa"/>
                <w:right w:w="72" w:type="dxa"/>
              </w:tblCellMar>
              <w:tblLook w:val="0000"/>
            </w:tblPr>
            <w:tblGrid>
              <w:gridCol w:w="3893"/>
              <w:gridCol w:w="2888"/>
              <w:gridCol w:w="2801"/>
            </w:tblGrid>
            <w:tr w:rsidR="00FB1A33" w:rsidRPr="00FB1A33" w:rsidTr="00642821">
              <w:tc>
                <w:tcPr>
                  <w:tcW w:w="3893" w:type="dxa"/>
                  <w:tcBorders>
                    <w:top w:val="doub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Наименование показателя</w:t>
                  </w:r>
                </w:p>
              </w:tc>
              <w:tc>
                <w:tcPr>
                  <w:tcW w:w="2888" w:type="dxa"/>
                  <w:tcBorders>
                    <w:top w:val="doub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Значение показателя на 31.03.2018</w:t>
                  </w:r>
                </w:p>
              </w:tc>
              <w:tc>
                <w:tcPr>
                  <w:tcW w:w="2801" w:type="dxa"/>
                  <w:tcBorders>
                    <w:top w:val="doub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Значение показателя на 31.12.2017</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Долгосрочные заемные средства</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4 191 485</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4 191 485</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кредиты</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займы,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4 191 485</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4 184 485</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облигационные займы</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Краткосрочные заемные средства</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2 648 073</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2 648 073</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кредиты</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4 687 971</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1 972 350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займы,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облигационные займы</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Общий размер просроченной задолженности по заемным средствам</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в том числе:</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по кредитам</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по займам, за исключением облигационных</w:t>
                  </w:r>
                </w:p>
              </w:tc>
              <w:tc>
                <w:tcPr>
                  <w:tcW w:w="2888"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893" w:type="dxa"/>
                  <w:tcBorders>
                    <w:top w:val="single" w:sz="6" w:space="0" w:color="auto"/>
                    <w:left w:val="double" w:sz="6" w:space="0" w:color="auto"/>
                    <w:bottom w:val="double" w:sz="6" w:space="0" w:color="auto"/>
                    <w:right w:val="single" w:sz="6" w:space="0" w:color="auto"/>
                  </w:tcBorders>
                </w:tcPr>
                <w:p w:rsidR="00FB1A33" w:rsidRPr="00FB1A33" w:rsidRDefault="00FB1A33" w:rsidP="00FB1A33">
                  <w:pPr>
                    <w:rPr>
                      <w:bCs/>
                      <w:i/>
                    </w:rPr>
                  </w:pPr>
                  <w:r w:rsidRPr="00FB1A33">
                    <w:rPr>
                      <w:bCs/>
                      <w:i/>
                    </w:rPr>
                    <w:t xml:space="preserve">  по облигационным займам</w:t>
                  </w:r>
                </w:p>
              </w:tc>
              <w:tc>
                <w:tcPr>
                  <w:tcW w:w="2888" w:type="dxa"/>
                  <w:tcBorders>
                    <w:top w:val="single" w:sz="6" w:space="0" w:color="auto"/>
                    <w:left w:val="single" w:sz="6" w:space="0" w:color="auto"/>
                    <w:bottom w:val="double" w:sz="6" w:space="0" w:color="auto"/>
                    <w:right w:val="single" w:sz="6" w:space="0" w:color="auto"/>
                  </w:tcBorders>
                </w:tcPr>
                <w:p w:rsidR="00FB1A33" w:rsidRPr="00FB1A33" w:rsidRDefault="00FB1A33" w:rsidP="00FB1A33">
                  <w:pPr>
                    <w:rPr>
                      <w:bCs/>
                      <w:i/>
                    </w:rPr>
                  </w:pPr>
                  <w:r w:rsidRPr="00FB1A33">
                    <w:rPr>
                      <w:bCs/>
                      <w:i/>
                    </w:rPr>
                    <w:t>0</w:t>
                  </w:r>
                </w:p>
              </w:tc>
              <w:tc>
                <w:tcPr>
                  <w:tcW w:w="2801" w:type="dxa"/>
                  <w:tcBorders>
                    <w:top w:val="single" w:sz="6" w:space="0" w:color="auto"/>
                    <w:left w:val="single" w:sz="6" w:space="0" w:color="auto"/>
                    <w:bottom w:val="double" w:sz="6" w:space="0" w:color="auto"/>
                    <w:right w:val="double" w:sz="6" w:space="0" w:color="auto"/>
                  </w:tcBorders>
                </w:tcPr>
                <w:p w:rsidR="00FB1A33" w:rsidRPr="00FB1A33" w:rsidRDefault="00FB1A33" w:rsidP="00FB1A33">
                  <w:pPr>
                    <w:rPr>
                      <w:bCs/>
                      <w:i/>
                    </w:rPr>
                  </w:pPr>
                  <w:r w:rsidRPr="00FB1A33">
                    <w:rPr>
                      <w:bCs/>
                      <w:i/>
                    </w:rPr>
                    <w:t>0</w:t>
                  </w:r>
                </w:p>
              </w:tc>
            </w:tr>
          </w:tbl>
          <w:p w:rsidR="00FB1A33" w:rsidRPr="00FB1A33" w:rsidRDefault="00FB1A33" w:rsidP="00FB1A33">
            <w:pPr>
              <w:rPr>
                <w:bCs/>
                <w:i/>
              </w:rPr>
            </w:pPr>
          </w:p>
          <w:tbl>
            <w:tblPr>
              <w:tblW w:w="9616" w:type="dxa"/>
              <w:tblLayout w:type="fixed"/>
              <w:tblCellMar>
                <w:left w:w="72" w:type="dxa"/>
                <w:right w:w="72" w:type="dxa"/>
              </w:tblCellMar>
              <w:tblLook w:val="0000"/>
            </w:tblPr>
            <w:tblGrid>
              <w:gridCol w:w="3946"/>
              <w:gridCol w:w="2835"/>
              <w:gridCol w:w="2835"/>
            </w:tblGrid>
            <w:tr w:rsidR="00FB1A33" w:rsidRPr="00FB1A33" w:rsidTr="00642821">
              <w:tc>
                <w:tcPr>
                  <w:tcW w:w="3946" w:type="dxa"/>
                  <w:tcBorders>
                    <w:top w:val="double" w:sz="6" w:space="0" w:color="auto"/>
                    <w:left w:val="double" w:sz="6" w:space="0" w:color="auto"/>
                    <w:bottom w:val="single" w:sz="6" w:space="0" w:color="auto"/>
                    <w:right w:val="single" w:sz="6" w:space="0" w:color="auto"/>
                  </w:tcBorders>
                </w:tcPr>
                <w:p w:rsidR="00FB1A33" w:rsidRPr="00FB1A33" w:rsidRDefault="00FB1A33" w:rsidP="00FB1A33">
                  <w:pPr>
                    <w:rPr>
                      <w:bCs/>
                      <w:i/>
                    </w:rPr>
                  </w:pPr>
                </w:p>
                <w:p w:rsidR="00FB1A33" w:rsidRPr="00FB1A33" w:rsidRDefault="00FB1A33" w:rsidP="00FB1A33">
                  <w:pPr>
                    <w:rPr>
                      <w:bCs/>
                      <w:i/>
                    </w:rPr>
                  </w:pPr>
                  <w:r w:rsidRPr="00FB1A33">
                    <w:rPr>
                      <w:bCs/>
                      <w:i/>
                    </w:rPr>
                    <w:t>Наименование показателя</w:t>
                  </w:r>
                </w:p>
              </w:tc>
              <w:tc>
                <w:tcPr>
                  <w:tcW w:w="2835" w:type="dxa"/>
                  <w:tcBorders>
                    <w:top w:val="doub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Значение показателя на 31.03.2017</w:t>
                  </w:r>
                </w:p>
              </w:tc>
              <w:tc>
                <w:tcPr>
                  <w:tcW w:w="2835" w:type="dxa"/>
                  <w:tcBorders>
                    <w:top w:val="doub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Значение показателя на 31.03.2018</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Общий размер кредиторской задолженности</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5 696 609</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19 996 012</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в том числе</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перед бюджетом и государственными внебюджетными фондами</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41 750</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122 175</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перед поставщиками и подрядчиками</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2 785 694</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5 936 419</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перед персоналом организации</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40 828</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53 629</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t xml:space="preserve">    из нее просроченная</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0</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0</w:t>
                  </w:r>
                </w:p>
              </w:tc>
            </w:tr>
            <w:tr w:rsidR="00FB1A33" w:rsidRPr="00FB1A33" w:rsidTr="00642821">
              <w:tc>
                <w:tcPr>
                  <w:tcW w:w="3946" w:type="dxa"/>
                  <w:tcBorders>
                    <w:top w:val="single" w:sz="6" w:space="0" w:color="auto"/>
                    <w:left w:val="double" w:sz="6" w:space="0" w:color="auto"/>
                    <w:bottom w:val="single" w:sz="6" w:space="0" w:color="auto"/>
                    <w:right w:val="single" w:sz="6" w:space="0" w:color="auto"/>
                  </w:tcBorders>
                </w:tcPr>
                <w:p w:rsidR="00FB1A33" w:rsidRPr="00FB1A33" w:rsidRDefault="00FB1A33" w:rsidP="00FB1A33">
                  <w:pPr>
                    <w:rPr>
                      <w:bCs/>
                      <w:i/>
                    </w:rPr>
                  </w:pPr>
                  <w:r w:rsidRPr="00FB1A33">
                    <w:rPr>
                      <w:bCs/>
                      <w:i/>
                    </w:rPr>
                    <w:lastRenderedPageBreak/>
                    <w:t xml:space="preserve">  прочая</w:t>
                  </w:r>
                </w:p>
              </w:tc>
              <w:tc>
                <w:tcPr>
                  <w:tcW w:w="2835" w:type="dxa"/>
                  <w:tcBorders>
                    <w:top w:val="single" w:sz="6" w:space="0" w:color="auto"/>
                    <w:left w:val="single" w:sz="6" w:space="0" w:color="auto"/>
                    <w:bottom w:val="single" w:sz="6" w:space="0" w:color="auto"/>
                    <w:right w:val="single" w:sz="6" w:space="0" w:color="auto"/>
                  </w:tcBorders>
                </w:tcPr>
                <w:p w:rsidR="00FB1A33" w:rsidRPr="00FB1A33" w:rsidRDefault="00FB1A33" w:rsidP="00FB1A33">
                  <w:pPr>
                    <w:rPr>
                      <w:bCs/>
                      <w:i/>
                    </w:rPr>
                  </w:pPr>
                  <w:r w:rsidRPr="00FB1A33">
                    <w:rPr>
                      <w:bCs/>
                      <w:i/>
                    </w:rPr>
                    <w:t>2 827 899</w:t>
                  </w:r>
                </w:p>
              </w:tc>
              <w:tc>
                <w:tcPr>
                  <w:tcW w:w="2835" w:type="dxa"/>
                  <w:tcBorders>
                    <w:top w:val="single" w:sz="6" w:space="0" w:color="auto"/>
                    <w:left w:val="single" w:sz="6" w:space="0" w:color="auto"/>
                    <w:bottom w:val="single" w:sz="6" w:space="0" w:color="auto"/>
                    <w:right w:val="double" w:sz="6" w:space="0" w:color="auto"/>
                  </w:tcBorders>
                </w:tcPr>
                <w:p w:rsidR="00FB1A33" w:rsidRPr="00FB1A33" w:rsidRDefault="00FB1A33" w:rsidP="00FB1A33">
                  <w:pPr>
                    <w:rPr>
                      <w:bCs/>
                      <w:i/>
                    </w:rPr>
                  </w:pPr>
                  <w:r w:rsidRPr="00FB1A33">
                    <w:rPr>
                      <w:bCs/>
                      <w:i/>
                    </w:rPr>
                    <w:t>14 729 614</w:t>
                  </w:r>
                </w:p>
              </w:tc>
            </w:tr>
            <w:tr w:rsidR="00FB1A33" w:rsidRPr="00FB1A33" w:rsidTr="00642821">
              <w:tc>
                <w:tcPr>
                  <w:tcW w:w="3946" w:type="dxa"/>
                  <w:tcBorders>
                    <w:top w:val="single" w:sz="6" w:space="0" w:color="auto"/>
                    <w:left w:val="double" w:sz="6" w:space="0" w:color="auto"/>
                    <w:bottom w:val="double" w:sz="6" w:space="0" w:color="auto"/>
                    <w:right w:val="single" w:sz="6" w:space="0" w:color="auto"/>
                  </w:tcBorders>
                </w:tcPr>
                <w:p w:rsidR="00FB1A33" w:rsidRPr="00FB1A33" w:rsidRDefault="00FB1A33" w:rsidP="00FB1A33">
                  <w:pPr>
                    <w:rPr>
                      <w:bCs/>
                      <w:i/>
                    </w:rPr>
                  </w:pPr>
                  <w:r w:rsidRPr="00FB1A33">
                    <w:rPr>
                      <w:bCs/>
                      <w:i/>
                    </w:rPr>
                    <w:t xml:space="preserve">    из нее просроченная</w:t>
                  </w:r>
                </w:p>
              </w:tc>
              <w:tc>
                <w:tcPr>
                  <w:tcW w:w="2835" w:type="dxa"/>
                  <w:tcBorders>
                    <w:top w:val="single" w:sz="6" w:space="0" w:color="auto"/>
                    <w:left w:val="single" w:sz="6" w:space="0" w:color="auto"/>
                    <w:bottom w:val="double" w:sz="6" w:space="0" w:color="auto"/>
                    <w:right w:val="single" w:sz="6" w:space="0" w:color="auto"/>
                  </w:tcBorders>
                </w:tcPr>
                <w:p w:rsidR="00FB1A33" w:rsidRPr="00FB1A33" w:rsidRDefault="00FB1A33" w:rsidP="00FB1A33">
                  <w:pPr>
                    <w:rPr>
                      <w:bCs/>
                      <w:i/>
                    </w:rPr>
                  </w:pPr>
                </w:p>
              </w:tc>
              <w:tc>
                <w:tcPr>
                  <w:tcW w:w="2835" w:type="dxa"/>
                  <w:tcBorders>
                    <w:top w:val="single" w:sz="6" w:space="0" w:color="auto"/>
                    <w:left w:val="single" w:sz="6" w:space="0" w:color="auto"/>
                    <w:bottom w:val="double" w:sz="6" w:space="0" w:color="auto"/>
                    <w:right w:val="double" w:sz="6" w:space="0" w:color="auto"/>
                  </w:tcBorders>
                </w:tcPr>
                <w:p w:rsidR="00FB1A33" w:rsidRPr="00FB1A33" w:rsidRDefault="00FB1A33" w:rsidP="00FB1A33">
                  <w:pPr>
                    <w:rPr>
                      <w:bCs/>
                      <w:i/>
                    </w:rPr>
                  </w:pPr>
                </w:p>
              </w:tc>
            </w:tr>
          </w:tbl>
          <w:p w:rsidR="00FB1A33" w:rsidRPr="00FB1A33" w:rsidRDefault="00FB1A33" w:rsidP="00FB1A33">
            <w:pPr>
              <w:rPr>
                <w:b/>
                <w:bCs/>
                <w:i/>
              </w:rPr>
            </w:pPr>
          </w:p>
          <w:p w:rsidR="00954867" w:rsidRPr="00954867" w:rsidRDefault="00954867" w:rsidP="00954867">
            <w:pPr>
              <w:rPr>
                <w:b/>
                <w:bCs/>
                <w:i/>
              </w:rPr>
            </w:pPr>
          </w:p>
          <w:p w:rsidR="00954867" w:rsidRPr="00FB1A33" w:rsidRDefault="00954867" w:rsidP="00954867">
            <w:pPr>
              <w:rPr>
                <w:bCs/>
                <w:i/>
              </w:rPr>
            </w:pPr>
            <w:r w:rsidRPr="00FB1A33">
              <w:rPr>
                <w:bCs/>
                <w:i/>
              </w:rPr>
              <w:t>Кредиторы, на долю которых приходится не менее 10 процентов от общего размера заемных (долгосрочных и краткосрочных) средств:</w:t>
            </w:r>
          </w:p>
          <w:p w:rsidR="00954867" w:rsidRPr="00FB1A33" w:rsidRDefault="00954867" w:rsidP="00954867">
            <w:pPr>
              <w:rPr>
                <w:bCs/>
                <w:i/>
              </w:rPr>
            </w:pPr>
            <w:r w:rsidRPr="00FB1A33">
              <w:rPr>
                <w:bCs/>
                <w:i/>
              </w:rPr>
              <w:t>На 31.03.2017</w:t>
            </w:r>
          </w:p>
          <w:p w:rsidR="00954867" w:rsidRPr="00FB1A33" w:rsidRDefault="00954867" w:rsidP="00954867">
            <w:pPr>
              <w:rPr>
                <w:bCs/>
                <w:i/>
              </w:rPr>
            </w:pPr>
            <w:r w:rsidRPr="00FB1A33">
              <w:rPr>
                <w:bCs/>
                <w:i/>
              </w:rPr>
              <w:t>1) Полное фирменное наименование: Публичное акционерное общество «АВТОВАЗБАНК»</w:t>
            </w:r>
          </w:p>
          <w:p w:rsidR="00954867" w:rsidRPr="00FB1A33" w:rsidRDefault="00954867" w:rsidP="00954867">
            <w:pPr>
              <w:rPr>
                <w:bCs/>
                <w:i/>
              </w:rPr>
            </w:pPr>
            <w:r w:rsidRPr="00FB1A33">
              <w:rPr>
                <w:bCs/>
                <w:i/>
              </w:rPr>
              <w:t>Сокращенное фирменное наименование: ПАО БАНК АВБ</w:t>
            </w:r>
          </w:p>
          <w:p w:rsidR="00954867" w:rsidRPr="00FB1A33" w:rsidRDefault="00954867" w:rsidP="00954867">
            <w:pPr>
              <w:rPr>
                <w:bCs/>
                <w:i/>
              </w:rPr>
            </w:pPr>
            <w:r w:rsidRPr="00FB1A33">
              <w:rPr>
                <w:bCs/>
                <w:i/>
              </w:rPr>
              <w:t>Место нахождения: 445021, Самарская обл, г Тольятти, ул.Голосова 26 а</w:t>
            </w:r>
          </w:p>
          <w:p w:rsidR="00954867" w:rsidRPr="00FB1A33" w:rsidRDefault="00954867" w:rsidP="00954867">
            <w:pPr>
              <w:rPr>
                <w:bCs/>
                <w:i/>
              </w:rPr>
            </w:pPr>
            <w:r w:rsidRPr="00FB1A33">
              <w:rPr>
                <w:bCs/>
                <w:i/>
              </w:rPr>
              <w:t>ИНН: 6320006108</w:t>
            </w:r>
          </w:p>
          <w:p w:rsidR="00954867" w:rsidRPr="00FB1A33" w:rsidRDefault="00954867" w:rsidP="00954867">
            <w:pPr>
              <w:rPr>
                <w:bCs/>
                <w:i/>
              </w:rPr>
            </w:pPr>
            <w:r w:rsidRPr="00FB1A33">
              <w:rPr>
                <w:bCs/>
                <w:i/>
              </w:rPr>
              <w:t>ОГРН: 1026300002200</w:t>
            </w:r>
          </w:p>
          <w:p w:rsidR="00954867" w:rsidRPr="00FB1A33" w:rsidRDefault="00954867" w:rsidP="00954867">
            <w:pPr>
              <w:rPr>
                <w:bCs/>
                <w:i/>
              </w:rPr>
            </w:pPr>
            <w:r w:rsidRPr="00FB1A33">
              <w:rPr>
                <w:bCs/>
                <w:i/>
              </w:rPr>
              <w:t>Сумма задолженности: 1 495 655,63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2) Полное фирменное наименование: Акционерное общество «АВТОБАН-Финанс»;</w:t>
            </w:r>
          </w:p>
          <w:p w:rsidR="00954867" w:rsidRPr="00FB1A33" w:rsidRDefault="00954867" w:rsidP="00954867">
            <w:pPr>
              <w:rPr>
                <w:bCs/>
                <w:i/>
              </w:rPr>
            </w:pPr>
            <w:r w:rsidRPr="00FB1A33">
              <w:rPr>
                <w:bCs/>
                <w:i/>
              </w:rPr>
              <w:t>Сокращенное фирменное наименование: АО «АВТОБАН-Финанс»</w:t>
            </w:r>
          </w:p>
          <w:p w:rsidR="00954867" w:rsidRPr="00FB1A33" w:rsidRDefault="00954867" w:rsidP="00954867">
            <w:pPr>
              <w:rPr>
                <w:bCs/>
                <w:i/>
              </w:rPr>
            </w:pPr>
            <w:r w:rsidRPr="00FB1A33">
              <w:rPr>
                <w:bCs/>
                <w:i/>
              </w:rPr>
              <w:t>Место нахождения: 119571, город Москва, проспект Вернадского, д. 92, корпус 1, офис 46</w:t>
            </w:r>
          </w:p>
          <w:p w:rsidR="00954867" w:rsidRPr="00FB1A33" w:rsidRDefault="00954867" w:rsidP="00954867">
            <w:pPr>
              <w:rPr>
                <w:bCs/>
                <w:i/>
              </w:rPr>
            </w:pPr>
            <w:r w:rsidRPr="00FB1A33">
              <w:rPr>
                <w:bCs/>
                <w:i/>
              </w:rPr>
              <w:t>ИНН: 7708813750</w:t>
            </w:r>
          </w:p>
          <w:p w:rsidR="00954867" w:rsidRPr="00FB1A33" w:rsidRDefault="00954867" w:rsidP="00954867">
            <w:pPr>
              <w:rPr>
                <w:bCs/>
                <w:i/>
              </w:rPr>
            </w:pPr>
            <w:r w:rsidRPr="00FB1A33">
              <w:rPr>
                <w:bCs/>
                <w:i/>
              </w:rPr>
              <w:t>ОГРН: 1147746558596</w:t>
            </w:r>
          </w:p>
          <w:p w:rsidR="00954867" w:rsidRPr="00FB1A33" w:rsidRDefault="00954867" w:rsidP="00954867">
            <w:pPr>
              <w:rPr>
                <w:bCs/>
                <w:i/>
              </w:rPr>
            </w:pPr>
            <w:r w:rsidRPr="00FB1A33">
              <w:rPr>
                <w:bCs/>
                <w:i/>
              </w:rPr>
              <w:t>Сумма задолженности: 1 871 000,00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Да</w:t>
            </w:r>
          </w:p>
          <w:p w:rsidR="00954867" w:rsidRPr="00FB1A33" w:rsidRDefault="00954867" w:rsidP="00954867">
            <w:pPr>
              <w:rPr>
                <w:bCs/>
                <w:i/>
              </w:rPr>
            </w:pPr>
            <w:r w:rsidRPr="00FB1A33">
              <w:rPr>
                <w:bCs/>
                <w:i/>
              </w:rPr>
              <w:t>Доля эмитента в уставном капитале коммерческой организации: 95%</w:t>
            </w:r>
          </w:p>
          <w:p w:rsidR="00954867" w:rsidRPr="00FB1A33" w:rsidRDefault="00954867" w:rsidP="00954867">
            <w:pPr>
              <w:rPr>
                <w:bCs/>
                <w:i/>
              </w:rPr>
            </w:pPr>
            <w:r w:rsidRPr="00FB1A33">
              <w:rPr>
                <w:bCs/>
                <w:i/>
              </w:rPr>
              <w:t>Доля принадлежащих эмитенту обыкновенных акций такого акционерного общества: 95%</w:t>
            </w:r>
          </w:p>
          <w:p w:rsidR="00954867" w:rsidRPr="00FB1A33" w:rsidRDefault="00954867" w:rsidP="00954867">
            <w:pPr>
              <w:rPr>
                <w:bCs/>
                <w:i/>
              </w:rPr>
            </w:pPr>
            <w:r w:rsidRPr="00FB1A33">
              <w:rPr>
                <w:bCs/>
                <w:i/>
              </w:rPr>
              <w:t>Доля участия лица в уставном капитале лица, предоставившего обеспечение: 0%</w:t>
            </w:r>
          </w:p>
          <w:p w:rsidR="00954867" w:rsidRPr="00FB1A33" w:rsidRDefault="00954867" w:rsidP="00954867">
            <w:pPr>
              <w:rPr>
                <w:bCs/>
                <w:i/>
              </w:rPr>
            </w:pPr>
            <w:r w:rsidRPr="00FB1A33">
              <w:rPr>
                <w:bCs/>
                <w:i/>
              </w:rPr>
              <w:t>Доля принадлежащих лицу обыкновенных акций лица, предоставившего обеспечение: 0%</w:t>
            </w:r>
          </w:p>
          <w:p w:rsidR="00954867" w:rsidRPr="00FB1A33" w:rsidRDefault="00954867" w:rsidP="00954867">
            <w:pPr>
              <w:rPr>
                <w:bCs/>
                <w:i/>
              </w:rPr>
            </w:pPr>
          </w:p>
          <w:p w:rsidR="00954867" w:rsidRPr="00FB1A33" w:rsidRDefault="00954867" w:rsidP="00954867">
            <w:pPr>
              <w:rPr>
                <w:bCs/>
                <w:i/>
              </w:rPr>
            </w:pPr>
            <w:r w:rsidRPr="00FB1A33">
              <w:rPr>
                <w:bCs/>
                <w:i/>
              </w:rPr>
              <w:t>3) Полное фирменное наименование: Публичное акционерное общество «Промсвязьбанк»</w:t>
            </w:r>
          </w:p>
          <w:p w:rsidR="00954867" w:rsidRPr="00FB1A33" w:rsidRDefault="00954867" w:rsidP="00954867">
            <w:pPr>
              <w:rPr>
                <w:bCs/>
                <w:i/>
              </w:rPr>
            </w:pPr>
            <w:r w:rsidRPr="00FB1A33">
              <w:rPr>
                <w:bCs/>
                <w:i/>
              </w:rPr>
              <w:t>Сокращенное фирменное наименование: ПАО «Промсвязьбанк»</w:t>
            </w:r>
          </w:p>
          <w:p w:rsidR="00954867" w:rsidRPr="00FB1A33" w:rsidRDefault="00954867" w:rsidP="00954867">
            <w:pPr>
              <w:rPr>
                <w:bCs/>
                <w:i/>
              </w:rPr>
            </w:pPr>
            <w:r w:rsidRPr="00FB1A33">
              <w:rPr>
                <w:bCs/>
                <w:i/>
              </w:rPr>
              <w:t>Место нахождения: 109052, г. Москва, ул. Смирновская, д.10, стр. 22</w:t>
            </w:r>
          </w:p>
          <w:p w:rsidR="00954867" w:rsidRPr="00FB1A33" w:rsidRDefault="00954867" w:rsidP="00954867">
            <w:pPr>
              <w:rPr>
                <w:bCs/>
                <w:i/>
              </w:rPr>
            </w:pPr>
            <w:r w:rsidRPr="00FB1A33">
              <w:rPr>
                <w:bCs/>
                <w:i/>
              </w:rPr>
              <w:t>ИНН: 7744000912</w:t>
            </w:r>
          </w:p>
          <w:p w:rsidR="00954867" w:rsidRPr="00FB1A33" w:rsidRDefault="00954867" w:rsidP="00954867">
            <w:pPr>
              <w:rPr>
                <w:bCs/>
                <w:i/>
              </w:rPr>
            </w:pPr>
            <w:r w:rsidRPr="00FB1A33">
              <w:rPr>
                <w:bCs/>
                <w:i/>
              </w:rPr>
              <w:t>ОГРН: 1027739019142</w:t>
            </w:r>
          </w:p>
          <w:p w:rsidR="00954867" w:rsidRPr="00FB1A33" w:rsidRDefault="00954867" w:rsidP="00954867">
            <w:pPr>
              <w:rPr>
                <w:bCs/>
                <w:i/>
              </w:rPr>
            </w:pPr>
            <w:r w:rsidRPr="00FB1A33">
              <w:rPr>
                <w:bCs/>
                <w:i/>
              </w:rPr>
              <w:t>Сумма задолженности: 920 000,00тыс.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4) Полное фирменное наименование: Акционерное общество «Российский Сельскохозяйственный банк»</w:t>
            </w:r>
          </w:p>
          <w:p w:rsidR="00954867" w:rsidRPr="00FB1A33" w:rsidRDefault="00954867" w:rsidP="00954867">
            <w:pPr>
              <w:rPr>
                <w:bCs/>
                <w:i/>
              </w:rPr>
            </w:pPr>
            <w:r w:rsidRPr="00FB1A33">
              <w:rPr>
                <w:bCs/>
                <w:i/>
              </w:rPr>
              <w:t>Сокращенное фирменное наименование: АО «Россельхозбанк»</w:t>
            </w:r>
          </w:p>
          <w:p w:rsidR="00954867" w:rsidRPr="00FB1A33" w:rsidRDefault="00954867" w:rsidP="00954867">
            <w:pPr>
              <w:rPr>
                <w:bCs/>
                <w:i/>
              </w:rPr>
            </w:pPr>
            <w:r w:rsidRPr="00FB1A33">
              <w:rPr>
                <w:bCs/>
                <w:i/>
              </w:rPr>
              <w:t>Место нахождения: 119034, г. Москва, Гагаринский пер., д. 3</w:t>
            </w:r>
          </w:p>
          <w:p w:rsidR="00954867" w:rsidRPr="00FB1A33" w:rsidRDefault="00954867" w:rsidP="00954867">
            <w:pPr>
              <w:rPr>
                <w:bCs/>
                <w:i/>
              </w:rPr>
            </w:pPr>
            <w:r w:rsidRPr="00FB1A33">
              <w:rPr>
                <w:bCs/>
                <w:i/>
              </w:rPr>
              <w:t>ИНН: 7725114488</w:t>
            </w:r>
          </w:p>
          <w:p w:rsidR="00954867" w:rsidRPr="00FB1A33" w:rsidRDefault="00954867" w:rsidP="00954867">
            <w:pPr>
              <w:rPr>
                <w:bCs/>
                <w:i/>
              </w:rPr>
            </w:pPr>
            <w:r w:rsidRPr="00FB1A33">
              <w:rPr>
                <w:bCs/>
                <w:i/>
              </w:rPr>
              <w:t>ОГРН: 1027700342890</w:t>
            </w:r>
          </w:p>
          <w:p w:rsidR="00954867" w:rsidRPr="00FB1A33" w:rsidRDefault="00954867" w:rsidP="00954867">
            <w:pPr>
              <w:rPr>
                <w:bCs/>
                <w:i/>
              </w:rPr>
            </w:pPr>
            <w:r w:rsidRPr="00FB1A33">
              <w:rPr>
                <w:bCs/>
                <w:i/>
              </w:rPr>
              <w:t>Сумма задолженности: 940 000,00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5) Полное фирменное наименование: Общество с ограниченной ответственностью «Дорожная концессия»</w:t>
            </w:r>
          </w:p>
          <w:p w:rsidR="00954867" w:rsidRPr="00FB1A33" w:rsidRDefault="00954867" w:rsidP="00954867">
            <w:pPr>
              <w:rPr>
                <w:bCs/>
                <w:i/>
              </w:rPr>
            </w:pPr>
            <w:r w:rsidRPr="00FB1A33">
              <w:rPr>
                <w:bCs/>
                <w:i/>
              </w:rPr>
              <w:t>Сокращенное фирменное наименование: ООО «ДК»</w:t>
            </w:r>
          </w:p>
          <w:p w:rsidR="00954867" w:rsidRPr="00FB1A33" w:rsidRDefault="00954867" w:rsidP="00954867">
            <w:pPr>
              <w:rPr>
                <w:bCs/>
                <w:i/>
              </w:rPr>
            </w:pPr>
            <w:r w:rsidRPr="00FB1A33">
              <w:rPr>
                <w:bCs/>
                <w:i/>
              </w:rPr>
              <w:t>Место нахождения: 167000, РФ, Республика Коми, г. Сыктывкар, ул. Интернациональная, д. 152</w:t>
            </w:r>
          </w:p>
          <w:p w:rsidR="00954867" w:rsidRPr="00FB1A33" w:rsidRDefault="00954867" w:rsidP="00954867">
            <w:pPr>
              <w:rPr>
                <w:bCs/>
                <w:i/>
              </w:rPr>
            </w:pPr>
            <w:r w:rsidRPr="00FB1A33">
              <w:rPr>
                <w:bCs/>
                <w:i/>
              </w:rPr>
              <w:t>ИНН: 1101152996</w:t>
            </w:r>
          </w:p>
          <w:p w:rsidR="00954867" w:rsidRPr="00FB1A33" w:rsidRDefault="00954867" w:rsidP="00954867">
            <w:pPr>
              <w:rPr>
                <w:bCs/>
                <w:i/>
              </w:rPr>
            </w:pPr>
            <w:r w:rsidRPr="00FB1A33">
              <w:rPr>
                <w:bCs/>
                <w:i/>
              </w:rPr>
              <w:t>ОГРН: 1141101006254</w:t>
            </w:r>
          </w:p>
          <w:p w:rsidR="00954867" w:rsidRPr="00FB1A33" w:rsidRDefault="00954867" w:rsidP="00954867">
            <w:pPr>
              <w:rPr>
                <w:bCs/>
                <w:i/>
              </w:rPr>
            </w:pPr>
            <w:r w:rsidRPr="00FB1A33">
              <w:rPr>
                <w:bCs/>
                <w:i/>
              </w:rPr>
              <w:t>Сумма задолженности: 987 456,25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Да</w:t>
            </w:r>
          </w:p>
          <w:p w:rsidR="00954867" w:rsidRPr="00FB1A33" w:rsidRDefault="00954867" w:rsidP="00954867">
            <w:pPr>
              <w:rPr>
                <w:bCs/>
                <w:i/>
              </w:rPr>
            </w:pPr>
            <w:r w:rsidRPr="00FB1A33">
              <w:rPr>
                <w:bCs/>
                <w:i/>
              </w:rPr>
              <w:t>Доля эмитента в уставном капитале коммерческой организации: 0%</w:t>
            </w:r>
          </w:p>
          <w:p w:rsidR="00954867" w:rsidRPr="00FB1A33" w:rsidRDefault="00954867" w:rsidP="00954867">
            <w:pPr>
              <w:rPr>
                <w:bCs/>
                <w:i/>
              </w:rPr>
            </w:pPr>
            <w:r w:rsidRPr="00FB1A33">
              <w:rPr>
                <w:bCs/>
                <w:i/>
              </w:rPr>
              <w:t>Доля принадлежащих эмитенту обыкновенных акций такого акционерного общества: 0%</w:t>
            </w:r>
          </w:p>
          <w:p w:rsidR="00954867" w:rsidRPr="00FB1A33" w:rsidRDefault="00954867" w:rsidP="00954867">
            <w:pPr>
              <w:rPr>
                <w:bCs/>
                <w:i/>
              </w:rPr>
            </w:pPr>
            <w:r w:rsidRPr="00FB1A33">
              <w:rPr>
                <w:bCs/>
                <w:i/>
              </w:rPr>
              <w:t>Доля участия лица в уставном капитале лица, предоставившего обеспечение: 0%</w:t>
            </w:r>
          </w:p>
          <w:p w:rsidR="00954867" w:rsidRPr="00FB1A33" w:rsidRDefault="00954867" w:rsidP="00954867">
            <w:pPr>
              <w:rPr>
                <w:bCs/>
                <w:i/>
              </w:rPr>
            </w:pPr>
            <w:r w:rsidRPr="00FB1A33">
              <w:rPr>
                <w:bCs/>
                <w:i/>
              </w:rPr>
              <w:t>Доля принадлежащих лицу обыкновенных акций лица, предоставившего обеспечение: 0%</w:t>
            </w:r>
          </w:p>
          <w:p w:rsidR="00954867" w:rsidRPr="00FB1A33" w:rsidRDefault="00954867" w:rsidP="00954867">
            <w:pPr>
              <w:rPr>
                <w:bCs/>
                <w:i/>
              </w:rPr>
            </w:pPr>
          </w:p>
          <w:p w:rsidR="00954867" w:rsidRPr="00FB1A33" w:rsidRDefault="00954867" w:rsidP="00954867">
            <w:pPr>
              <w:rPr>
                <w:bCs/>
                <w:i/>
              </w:rPr>
            </w:pPr>
          </w:p>
          <w:p w:rsidR="00954867" w:rsidRPr="00FB1A33" w:rsidRDefault="00954867" w:rsidP="00954867">
            <w:pPr>
              <w:rPr>
                <w:bCs/>
                <w:i/>
              </w:rPr>
            </w:pPr>
            <w:r w:rsidRPr="00FB1A33">
              <w:rPr>
                <w:bCs/>
                <w:i/>
              </w:rPr>
              <w:lastRenderedPageBreak/>
              <w:t>На 31.03.2018</w:t>
            </w:r>
          </w:p>
          <w:p w:rsidR="00954867" w:rsidRPr="00FB1A33" w:rsidRDefault="00954867" w:rsidP="00954867">
            <w:pPr>
              <w:rPr>
                <w:bCs/>
                <w:i/>
              </w:rPr>
            </w:pPr>
            <w:r w:rsidRPr="00FB1A33">
              <w:rPr>
                <w:bCs/>
                <w:i/>
              </w:rPr>
              <w:t>1) Полное фирменное наименование: Публичное акционерное общество Банк «Возрождение»</w:t>
            </w:r>
          </w:p>
          <w:p w:rsidR="00954867" w:rsidRPr="00FB1A33" w:rsidRDefault="00954867" w:rsidP="00954867">
            <w:pPr>
              <w:rPr>
                <w:bCs/>
                <w:i/>
              </w:rPr>
            </w:pPr>
            <w:r w:rsidRPr="00FB1A33">
              <w:rPr>
                <w:bCs/>
                <w:i/>
              </w:rPr>
              <w:t>Сокращенное фирменное наименование: ПАО БАНК «Возрождение»</w:t>
            </w:r>
          </w:p>
          <w:p w:rsidR="00954867" w:rsidRPr="00FB1A33" w:rsidRDefault="00954867" w:rsidP="00954867">
            <w:pPr>
              <w:rPr>
                <w:bCs/>
                <w:i/>
              </w:rPr>
            </w:pPr>
            <w:r w:rsidRPr="00FB1A33">
              <w:rPr>
                <w:bCs/>
                <w:i/>
              </w:rPr>
              <w:t>Место нахождения: 101000, г. Москва, Лучников переулок, д 7/4, строение 1</w:t>
            </w:r>
          </w:p>
          <w:p w:rsidR="00954867" w:rsidRPr="00FB1A33" w:rsidRDefault="00954867" w:rsidP="00954867">
            <w:pPr>
              <w:rPr>
                <w:bCs/>
                <w:i/>
              </w:rPr>
            </w:pPr>
            <w:r w:rsidRPr="00FB1A33">
              <w:rPr>
                <w:bCs/>
                <w:i/>
              </w:rPr>
              <w:t>ИНН: 5000001042</w:t>
            </w:r>
            <w:r w:rsidRPr="00FB1A33">
              <w:rPr>
                <w:bCs/>
                <w:i/>
              </w:rPr>
              <w:tab/>
            </w:r>
            <w:r w:rsidRPr="00FB1A33">
              <w:rPr>
                <w:bCs/>
                <w:i/>
              </w:rPr>
              <w:tab/>
            </w:r>
          </w:p>
          <w:p w:rsidR="00954867" w:rsidRPr="00FB1A33" w:rsidRDefault="00954867" w:rsidP="00954867">
            <w:pPr>
              <w:rPr>
                <w:bCs/>
                <w:i/>
              </w:rPr>
            </w:pPr>
            <w:r w:rsidRPr="00FB1A33">
              <w:rPr>
                <w:bCs/>
                <w:i/>
              </w:rPr>
              <w:t>ОГРН: 1027700540680</w:t>
            </w:r>
          </w:p>
          <w:p w:rsidR="00954867" w:rsidRPr="00FB1A33" w:rsidRDefault="00954867" w:rsidP="00954867">
            <w:pPr>
              <w:rPr>
                <w:bCs/>
                <w:i/>
              </w:rPr>
            </w:pPr>
            <w:r w:rsidRPr="00FB1A33">
              <w:rPr>
                <w:bCs/>
                <w:i/>
              </w:rPr>
              <w:t>Сумма задолженности: 2 579 990,00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2) Полное фирменное наименование: Акционерное общество «АВТОБАН-Финанс»;</w:t>
            </w:r>
          </w:p>
          <w:p w:rsidR="00954867" w:rsidRPr="00FB1A33" w:rsidRDefault="00954867" w:rsidP="00954867">
            <w:pPr>
              <w:rPr>
                <w:bCs/>
                <w:i/>
              </w:rPr>
            </w:pPr>
            <w:r w:rsidRPr="00FB1A33">
              <w:rPr>
                <w:bCs/>
                <w:i/>
              </w:rPr>
              <w:t>Сокращенное фирменное наименование: АО «АВТОБАН-Финанс»</w:t>
            </w:r>
          </w:p>
          <w:p w:rsidR="00954867" w:rsidRPr="00FB1A33" w:rsidRDefault="00954867" w:rsidP="00954867">
            <w:pPr>
              <w:rPr>
                <w:bCs/>
                <w:i/>
              </w:rPr>
            </w:pPr>
            <w:r w:rsidRPr="00FB1A33">
              <w:rPr>
                <w:bCs/>
                <w:i/>
              </w:rPr>
              <w:t>Место нахождения: 119571, город Москва, проспект Вернадского, д. 92, корпус 1, офис 46</w:t>
            </w:r>
          </w:p>
          <w:p w:rsidR="00954867" w:rsidRPr="00FB1A33" w:rsidRDefault="00954867" w:rsidP="00954867">
            <w:pPr>
              <w:rPr>
                <w:bCs/>
                <w:i/>
              </w:rPr>
            </w:pPr>
            <w:r w:rsidRPr="00FB1A33">
              <w:rPr>
                <w:bCs/>
                <w:i/>
              </w:rPr>
              <w:t>ИНН: 7708813750</w:t>
            </w:r>
          </w:p>
          <w:p w:rsidR="00954867" w:rsidRPr="00FB1A33" w:rsidRDefault="00954867" w:rsidP="00954867">
            <w:pPr>
              <w:rPr>
                <w:bCs/>
                <w:i/>
              </w:rPr>
            </w:pPr>
            <w:r w:rsidRPr="00FB1A33">
              <w:rPr>
                <w:bCs/>
                <w:i/>
              </w:rPr>
              <w:t>ОГРН: 1147746558596</w:t>
            </w:r>
          </w:p>
          <w:p w:rsidR="00954867" w:rsidRPr="00FB1A33" w:rsidRDefault="00954867" w:rsidP="00954867">
            <w:pPr>
              <w:rPr>
                <w:bCs/>
                <w:i/>
              </w:rPr>
            </w:pPr>
            <w:r w:rsidRPr="00FB1A33">
              <w:rPr>
                <w:bCs/>
                <w:i/>
              </w:rPr>
              <w:t>Сумма задолженности: 4 191 484,87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Да</w:t>
            </w:r>
          </w:p>
          <w:p w:rsidR="00954867" w:rsidRPr="00FB1A33" w:rsidRDefault="00954867" w:rsidP="00954867">
            <w:pPr>
              <w:rPr>
                <w:bCs/>
                <w:i/>
              </w:rPr>
            </w:pPr>
            <w:r w:rsidRPr="00FB1A33">
              <w:rPr>
                <w:bCs/>
                <w:i/>
              </w:rPr>
              <w:t>Доля эмитента в уставном капитале коммерческой организации: 95%</w:t>
            </w:r>
          </w:p>
          <w:p w:rsidR="00954867" w:rsidRPr="00FB1A33" w:rsidRDefault="00954867" w:rsidP="00954867">
            <w:pPr>
              <w:rPr>
                <w:bCs/>
                <w:i/>
              </w:rPr>
            </w:pPr>
            <w:r w:rsidRPr="00FB1A33">
              <w:rPr>
                <w:bCs/>
                <w:i/>
              </w:rPr>
              <w:t>Доля принадлежащих эмитенту обыкновенных акций такого акционерного общества: 95%</w:t>
            </w:r>
          </w:p>
          <w:p w:rsidR="00954867" w:rsidRPr="00FB1A33" w:rsidRDefault="00954867" w:rsidP="00954867">
            <w:pPr>
              <w:rPr>
                <w:bCs/>
                <w:i/>
              </w:rPr>
            </w:pPr>
            <w:r w:rsidRPr="00FB1A33">
              <w:rPr>
                <w:bCs/>
                <w:i/>
              </w:rPr>
              <w:t>Доля участия лица в уставном капитале лица, предоставившего обеспечение: 0%</w:t>
            </w:r>
          </w:p>
          <w:p w:rsidR="00954867" w:rsidRPr="00FB1A33" w:rsidRDefault="00954867" w:rsidP="00954867">
            <w:pPr>
              <w:rPr>
                <w:bCs/>
                <w:i/>
              </w:rPr>
            </w:pPr>
            <w:r w:rsidRPr="00FB1A33">
              <w:rPr>
                <w:bCs/>
                <w:i/>
              </w:rPr>
              <w:t>Доля принадлежащих лицу обыкновенных акций лица, предоставившего обеспечение: 0%</w:t>
            </w:r>
          </w:p>
          <w:p w:rsidR="00954867" w:rsidRPr="00FB1A33" w:rsidRDefault="00954867" w:rsidP="00954867">
            <w:pPr>
              <w:rPr>
                <w:bCs/>
                <w:i/>
              </w:rPr>
            </w:pPr>
          </w:p>
          <w:p w:rsidR="00954867" w:rsidRPr="00FB1A33" w:rsidRDefault="00954867" w:rsidP="00954867">
            <w:pPr>
              <w:rPr>
                <w:bCs/>
                <w:i/>
              </w:rPr>
            </w:pPr>
            <w:r w:rsidRPr="00FB1A33">
              <w:rPr>
                <w:bCs/>
                <w:i/>
              </w:rPr>
              <w:t>3) Полное фирменное наименование: Акционерное общество Банк «Северный морской путь»</w:t>
            </w:r>
          </w:p>
          <w:p w:rsidR="00954867" w:rsidRPr="00FB1A33" w:rsidRDefault="00954867" w:rsidP="00954867">
            <w:pPr>
              <w:rPr>
                <w:bCs/>
                <w:i/>
              </w:rPr>
            </w:pPr>
            <w:r w:rsidRPr="00FB1A33">
              <w:rPr>
                <w:bCs/>
                <w:i/>
              </w:rPr>
              <w:t>Сокращенное фирменное наименование: АО «СМП Банк»</w:t>
            </w:r>
          </w:p>
          <w:p w:rsidR="00954867" w:rsidRPr="00FB1A33" w:rsidRDefault="00954867" w:rsidP="00954867">
            <w:pPr>
              <w:rPr>
                <w:bCs/>
                <w:i/>
              </w:rPr>
            </w:pPr>
            <w:r w:rsidRPr="00FB1A33">
              <w:rPr>
                <w:bCs/>
                <w:i/>
              </w:rPr>
              <w:t>Место нахождения: 115035, г. Москва, ул. Садовническая, д.71, стр. 11.</w:t>
            </w:r>
          </w:p>
          <w:p w:rsidR="00954867" w:rsidRPr="00FB1A33" w:rsidRDefault="00954867" w:rsidP="00954867">
            <w:pPr>
              <w:rPr>
                <w:bCs/>
                <w:i/>
              </w:rPr>
            </w:pPr>
            <w:r w:rsidRPr="00FB1A33">
              <w:rPr>
                <w:bCs/>
                <w:i/>
              </w:rPr>
              <w:t>ИНН: 7750005482</w:t>
            </w:r>
            <w:r w:rsidRPr="00FB1A33">
              <w:rPr>
                <w:bCs/>
                <w:i/>
              </w:rPr>
              <w:tab/>
            </w:r>
            <w:r w:rsidRPr="00FB1A33">
              <w:rPr>
                <w:bCs/>
                <w:i/>
              </w:rPr>
              <w:tab/>
            </w:r>
          </w:p>
          <w:p w:rsidR="00954867" w:rsidRPr="00FB1A33" w:rsidRDefault="00954867" w:rsidP="00954867">
            <w:pPr>
              <w:rPr>
                <w:bCs/>
                <w:i/>
              </w:rPr>
            </w:pPr>
            <w:r w:rsidRPr="00FB1A33">
              <w:rPr>
                <w:bCs/>
                <w:i/>
              </w:rPr>
              <w:t>ОГРН: 1097711000078</w:t>
            </w:r>
          </w:p>
          <w:p w:rsidR="00954867" w:rsidRPr="00FB1A33" w:rsidRDefault="00954867" w:rsidP="00954867">
            <w:pPr>
              <w:rPr>
                <w:bCs/>
                <w:i/>
              </w:rPr>
            </w:pPr>
            <w:r w:rsidRPr="00FB1A33">
              <w:rPr>
                <w:bCs/>
                <w:i/>
              </w:rPr>
              <w:t>Сумма задолженности: 1 077 256,21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На 31.12.2016</w:t>
            </w:r>
          </w:p>
          <w:p w:rsidR="00954867" w:rsidRPr="00FB1A33" w:rsidRDefault="00954867" w:rsidP="00954867">
            <w:pPr>
              <w:rPr>
                <w:bCs/>
                <w:i/>
              </w:rPr>
            </w:pPr>
            <w:r w:rsidRPr="00FB1A33">
              <w:rPr>
                <w:bCs/>
                <w:i/>
              </w:rPr>
              <w:t>1) Полное фирменное наименование: Публичное акционерное общество «АВТОВАЗБАНК»</w:t>
            </w:r>
          </w:p>
          <w:p w:rsidR="00954867" w:rsidRPr="00FB1A33" w:rsidRDefault="00954867" w:rsidP="00954867">
            <w:pPr>
              <w:rPr>
                <w:bCs/>
                <w:i/>
              </w:rPr>
            </w:pPr>
            <w:r w:rsidRPr="00FB1A33">
              <w:rPr>
                <w:bCs/>
                <w:i/>
              </w:rPr>
              <w:t>Сокращенное фирменное наименование: ПАО БАНК АВБ</w:t>
            </w:r>
          </w:p>
          <w:p w:rsidR="00954867" w:rsidRPr="00FB1A33" w:rsidRDefault="00954867" w:rsidP="00954867">
            <w:pPr>
              <w:rPr>
                <w:bCs/>
                <w:i/>
              </w:rPr>
            </w:pPr>
            <w:r w:rsidRPr="00FB1A33">
              <w:rPr>
                <w:bCs/>
                <w:i/>
              </w:rPr>
              <w:t>Место нахождения: 445021, Самарская обл, г Тольятти, ул.Голосова 26 а</w:t>
            </w:r>
          </w:p>
          <w:p w:rsidR="00954867" w:rsidRPr="00FB1A33" w:rsidRDefault="00954867" w:rsidP="00954867">
            <w:pPr>
              <w:rPr>
                <w:bCs/>
                <w:i/>
              </w:rPr>
            </w:pPr>
            <w:r w:rsidRPr="00FB1A33">
              <w:rPr>
                <w:bCs/>
                <w:i/>
              </w:rPr>
              <w:t>ИНН: 6320006108</w:t>
            </w:r>
          </w:p>
          <w:p w:rsidR="00954867" w:rsidRPr="00FB1A33" w:rsidRDefault="00954867" w:rsidP="00954867">
            <w:pPr>
              <w:rPr>
                <w:bCs/>
                <w:i/>
              </w:rPr>
            </w:pPr>
            <w:r w:rsidRPr="00FB1A33">
              <w:rPr>
                <w:bCs/>
                <w:i/>
              </w:rPr>
              <w:t>ОГРН: 1026300002200</w:t>
            </w:r>
          </w:p>
          <w:p w:rsidR="00954867" w:rsidRPr="00FB1A33" w:rsidRDefault="00954867" w:rsidP="00954867">
            <w:pPr>
              <w:rPr>
                <w:bCs/>
                <w:i/>
              </w:rPr>
            </w:pPr>
            <w:r w:rsidRPr="00FB1A33">
              <w:rPr>
                <w:bCs/>
                <w:i/>
              </w:rPr>
              <w:t>Сумма задолженности: 1 374 652,54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2) Полное фирменное наименование: Акционерное общество «АВТОБАН-Финанс»;</w:t>
            </w:r>
          </w:p>
          <w:p w:rsidR="00954867" w:rsidRPr="00FB1A33" w:rsidRDefault="00954867" w:rsidP="00954867">
            <w:pPr>
              <w:rPr>
                <w:bCs/>
                <w:i/>
              </w:rPr>
            </w:pPr>
            <w:r w:rsidRPr="00FB1A33">
              <w:rPr>
                <w:bCs/>
                <w:i/>
              </w:rPr>
              <w:t>Сокращенное фирменное наименование: АО «АВТОБАН-Финанс»</w:t>
            </w:r>
          </w:p>
          <w:p w:rsidR="00954867" w:rsidRPr="00FB1A33" w:rsidRDefault="00954867" w:rsidP="00954867">
            <w:pPr>
              <w:rPr>
                <w:bCs/>
                <w:i/>
              </w:rPr>
            </w:pPr>
            <w:r w:rsidRPr="00FB1A33">
              <w:rPr>
                <w:bCs/>
                <w:i/>
              </w:rPr>
              <w:t>Место нахождения: 119571, город Москва, проспект Вернадского, д. 92, корпус 1, офис 46</w:t>
            </w:r>
          </w:p>
          <w:p w:rsidR="00954867" w:rsidRPr="00FB1A33" w:rsidRDefault="00954867" w:rsidP="00954867">
            <w:pPr>
              <w:rPr>
                <w:bCs/>
                <w:i/>
              </w:rPr>
            </w:pPr>
            <w:r w:rsidRPr="00FB1A33">
              <w:rPr>
                <w:bCs/>
                <w:i/>
              </w:rPr>
              <w:t>ИНН: 7708813750</w:t>
            </w:r>
          </w:p>
          <w:p w:rsidR="00954867" w:rsidRPr="00FB1A33" w:rsidRDefault="00954867" w:rsidP="00954867">
            <w:pPr>
              <w:rPr>
                <w:bCs/>
                <w:i/>
              </w:rPr>
            </w:pPr>
            <w:r w:rsidRPr="00FB1A33">
              <w:rPr>
                <w:bCs/>
                <w:i/>
              </w:rPr>
              <w:t>ОГРН: 1147746558596</w:t>
            </w:r>
          </w:p>
          <w:p w:rsidR="00954867" w:rsidRPr="00FB1A33" w:rsidRDefault="00954867" w:rsidP="00954867">
            <w:pPr>
              <w:rPr>
                <w:bCs/>
                <w:i/>
              </w:rPr>
            </w:pPr>
            <w:r w:rsidRPr="00FB1A33">
              <w:rPr>
                <w:bCs/>
                <w:i/>
              </w:rPr>
              <w:t>Сумма задолженности: 1 871 000,00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Да</w:t>
            </w:r>
          </w:p>
          <w:p w:rsidR="00954867" w:rsidRPr="00FB1A33" w:rsidRDefault="00954867" w:rsidP="00954867">
            <w:pPr>
              <w:rPr>
                <w:bCs/>
                <w:i/>
              </w:rPr>
            </w:pPr>
            <w:r w:rsidRPr="00FB1A33">
              <w:rPr>
                <w:bCs/>
                <w:i/>
              </w:rPr>
              <w:t>Доля эмитента в уставном капитале коммерческой организации: 95%</w:t>
            </w:r>
          </w:p>
          <w:p w:rsidR="00954867" w:rsidRPr="00FB1A33" w:rsidRDefault="00954867" w:rsidP="00954867">
            <w:pPr>
              <w:rPr>
                <w:bCs/>
                <w:i/>
              </w:rPr>
            </w:pPr>
            <w:r w:rsidRPr="00FB1A33">
              <w:rPr>
                <w:bCs/>
                <w:i/>
              </w:rPr>
              <w:t>Доля принадлежащих эмитенту обыкновенных акций такого акционерного общества: 95%</w:t>
            </w:r>
          </w:p>
          <w:p w:rsidR="00954867" w:rsidRPr="00FB1A33" w:rsidRDefault="00954867" w:rsidP="00954867">
            <w:pPr>
              <w:rPr>
                <w:bCs/>
                <w:i/>
              </w:rPr>
            </w:pPr>
            <w:r w:rsidRPr="00FB1A33">
              <w:rPr>
                <w:bCs/>
                <w:i/>
              </w:rPr>
              <w:t>Доля участия лица в уставном капитале лица, предоставившего обеспечение: 0%</w:t>
            </w:r>
          </w:p>
          <w:p w:rsidR="00954867" w:rsidRPr="00FB1A33" w:rsidRDefault="00954867" w:rsidP="00954867">
            <w:pPr>
              <w:rPr>
                <w:bCs/>
                <w:i/>
              </w:rPr>
            </w:pPr>
            <w:r w:rsidRPr="00FB1A33">
              <w:rPr>
                <w:bCs/>
                <w:i/>
              </w:rPr>
              <w:t>Доля принадлежащих лицу обыкновенных акций лица, предоставившего обеспечение: 0%</w:t>
            </w:r>
          </w:p>
          <w:p w:rsidR="00954867" w:rsidRPr="00FB1A33" w:rsidRDefault="00954867" w:rsidP="00954867">
            <w:pPr>
              <w:rPr>
                <w:bCs/>
                <w:i/>
              </w:rPr>
            </w:pPr>
            <w:r w:rsidRPr="00FB1A33">
              <w:rPr>
                <w:bCs/>
                <w:i/>
              </w:rPr>
              <w:t>На 31.12.2017</w:t>
            </w:r>
          </w:p>
          <w:p w:rsidR="00954867" w:rsidRPr="00FB1A33" w:rsidRDefault="00954867" w:rsidP="00954867">
            <w:pPr>
              <w:rPr>
                <w:bCs/>
                <w:i/>
              </w:rPr>
            </w:pPr>
            <w:r w:rsidRPr="00FB1A33">
              <w:rPr>
                <w:bCs/>
                <w:i/>
              </w:rPr>
              <w:t>1) Полное фирменное наименование: Публичное акционерное общество Банк «Возрождение»</w:t>
            </w:r>
          </w:p>
          <w:p w:rsidR="00954867" w:rsidRPr="00FB1A33" w:rsidRDefault="00954867" w:rsidP="00954867">
            <w:pPr>
              <w:rPr>
                <w:bCs/>
                <w:i/>
              </w:rPr>
            </w:pPr>
            <w:r w:rsidRPr="00FB1A33">
              <w:rPr>
                <w:bCs/>
                <w:i/>
              </w:rPr>
              <w:t>Сокращенное фирменное наименование: ПАО БАНК «Возрождение»</w:t>
            </w:r>
          </w:p>
          <w:p w:rsidR="00954867" w:rsidRPr="00FB1A33" w:rsidRDefault="00954867" w:rsidP="00954867">
            <w:pPr>
              <w:rPr>
                <w:bCs/>
                <w:i/>
              </w:rPr>
            </w:pPr>
            <w:r w:rsidRPr="00FB1A33">
              <w:rPr>
                <w:bCs/>
                <w:i/>
              </w:rPr>
              <w:t>Место нахождения: 101000, г. Москва, Лучников переулок, д 7/4, строение 1</w:t>
            </w:r>
          </w:p>
          <w:p w:rsidR="00954867" w:rsidRPr="00FB1A33" w:rsidRDefault="00954867" w:rsidP="00954867">
            <w:pPr>
              <w:rPr>
                <w:bCs/>
                <w:i/>
              </w:rPr>
            </w:pPr>
            <w:r w:rsidRPr="00FB1A33">
              <w:rPr>
                <w:bCs/>
                <w:i/>
              </w:rPr>
              <w:t>ИНН: 5000001042</w:t>
            </w:r>
            <w:r w:rsidRPr="00FB1A33">
              <w:rPr>
                <w:bCs/>
                <w:i/>
              </w:rPr>
              <w:tab/>
            </w:r>
            <w:r w:rsidRPr="00FB1A33">
              <w:rPr>
                <w:bCs/>
                <w:i/>
              </w:rPr>
              <w:tab/>
            </w:r>
          </w:p>
          <w:p w:rsidR="00954867" w:rsidRPr="00FB1A33" w:rsidRDefault="00954867" w:rsidP="00954867">
            <w:pPr>
              <w:rPr>
                <w:bCs/>
                <w:i/>
              </w:rPr>
            </w:pPr>
            <w:r w:rsidRPr="00FB1A33">
              <w:rPr>
                <w:bCs/>
                <w:i/>
              </w:rPr>
              <w:t>ОГРН: 1027700540680</w:t>
            </w:r>
          </w:p>
          <w:p w:rsidR="00954867" w:rsidRPr="00FB1A33" w:rsidRDefault="00954867" w:rsidP="00954867">
            <w:pPr>
              <w:rPr>
                <w:bCs/>
                <w:i/>
              </w:rPr>
            </w:pPr>
            <w:r w:rsidRPr="00FB1A33">
              <w:rPr>
                <w:bCs/>
                <w:i/>
              </w:rPr>
              <w:t>Сумма задолженности: 815 590,00 тыс. руб.</w:t>
            </w:r>
          </w:p>
          <w:p w:rsidR="00954867" w:rsidRPr="00FB1A33" w:rsidRDefault="00954867" w:rsidP="00954867">
            <w:pPr>
              <w:rPr>
                <w:bCs/>
                <w:i/>
              </w:rPr>
            </w:pPr>
            <w:r w:rsidRPr="00FB1A33">
              <w:rPr>
                <w:bCs/>
                <w:i/>
              </w:rPr>
              <w:lastRenderedPageBreak/>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FB1A33" w:rsidRDefault="00954867" w:rsidP="00954867">
            <w:pPr>
              <w:rPr>
                <w:bCs/>
                <w:i/>
              </w:rPr>
            </w:pPr>
          </w:p>
          <w:p w:rsidR="00954867" w:rsidRPr="00FB1A33" w:rsidRDefault="00954867" w:rsidP="00954867">
            <w:pPr>
              <w:rPr>
                <w:bCs/>
                <w:i/>
              </w:rPr>
            </w:pPr>
            <w:r w:rsidRPr="00FB1A33">
              <w:rPr>
                <w:bCs/>
                <w:i/>
              </w:rPr>
              <w:t>2) Полное фирменное наименование: Акционерное общество «АВТОБАН-Финанс»;</w:t>
            </w:r>
          </w:p>
          <w:p w:rsidR="00954867" w:rsidRPr="00FB1A33" w:rsidRDefault="00954867" w:rsidP="00954867">
            <w:pPr>
              <w:rPr>
                <w:bCs/>
                <w:i/>
              </w:rPr>
            </w:pPr>
            <w:r w:rsidRPr="00FB1A33">
              <w:rPr>
                <w:bCs/>
                <w:i/>
              </w:rPr>
              <w:t>Сокращенное фирменное наименование: АО «АВТОБАН-Финанс»</w:t>
            </w:r>
          </w:p>
          <w:p w:rsidR="00954867" w:rsidRPr="00FB1A33" w:rsidRDefault="00954867" w:rsidP="00954867">
            <w:pPr>
              <w:rPr>
                <w:bCs/>
                <w:i/>
              </w:rPr>
            </w:pPr>
            <w:r w:rsidRPr="00FB1A33">
              <w:rPr>
                <w:bCs/>
                <w:i/>
              </w:rPr>
              <w:t>Место нахождения: 119571, город Москва, проспект Вернадского, д. 92, корпус 1, офис 46</w:t>
            </w:r>
          </w:p>
          <w:p w:rsidR="00954867" w:rsidRPr="00FB1A33" w:rsidRDefault="00954867" w:rsidP="00954867">
            <w:pPr>
              <w:rPr>
                <w:bCs/>
                <w:i/>
              </w:rPr>
            </w:pPr>
            <w:r w:rsidRPr="00FB1A33">
              <w:rPr>
                <w:bCs/>
                <w:i/>
              </w:rPr>
              <w:t>ИНН: 7708813750</w:t>
            </w:r>
          </w:p>
          <w:p w:rsidR="00954867" w:rsidRPr="00FB1A33" w:rsidRDefault="00954867" w:rsidP="00954867">
            <w:pPr>
              <w:rPr>
                <w:bCs/>
                <w:i/>
              </w:rPr>
            </w:pPr>
            <w:r w:rsidRPr="00FB1A33">
              <w:rPr>
                <w:bCs/>
                <w:i/>
              </w:rPr>
              <w:t>ОГРН: 1147746558596</w:t>
            </w:r>
          </w:p>
          <w:p w:rsidR="00954867" w:rsidRPr="00FB1A33" w:rsidRDefault="00954867" w:rsidP="00954867">
            <w:pPr>
              <w:rPr>
                <w:bCs/>
                <w:i/>
              </w:rPr>
            </w:pPr>
            <w:r w:rsidRPr="00FB1A33">
              <w:rPr>
                <w:bCs/>
                <w:i/>
              </w:rPr>
              <w:t>Сумма задолженности: 4 191 484,87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Да</w:t>
            </w:r>
          </w:p>
          <w:p w:rsidR="00954867" w:rsidRPr="00FB1A33" w:rsidRDefault="00954867" w:rsidP="00954867">
            <w:pPr>
              <w:rPr>
                <w:bCs/>
                <w:i/>
              </w:rPr>
            </w:pPr>
            <w:r w:rsidRPr="00FB1A33">
              <w:rPr>
                <w:bCs/>
                <w:i/>
              </w:rPr>
              <w:t>Доля эмитента в уставном капитале коммерческой организации: 95%</w:t>
            </w:r>
          </w:p>
          <w:p w:rsidR="00954867" w:rsidRPr="00FB1A33" w:rsidRDefault="00954867" w:rsidP="00954867">
            <w:pPr>
              <w:rPr>
                <w:bCs/>
                <w:i/>
              </w:rPr>
            </w:pPr>
            <w:r w:rsidRPr="00FB1A33">
              <w:rPr>
                <w:bCs/>
                <w:i/>
              </w:rPr>
              <w:t>Доля принадлежащих эмитенту обыкновенных акций такого акционерного общества: 95%</w:t>
            </w:r>
          </w:p>
          <w:p w:rsidR="00954867" w:rsidRPr="00FB1A33" w:rsidRDefault="00954867" w:rsidP="00954867">
            <w:pPr>
              <w:rPr>
                <w:bCs/>
                <w:i/>
              </w:rPr>
            </w:pPr>
            <w:r w:rsidRPr="00FB1A33">
              <w:rPr>
                <w:bCs/>
                <w:i/>
              </w:rPr>
              <w:t>Доля участия лица в уставном капитале лица, предоставившего обеспечение: 0%</w:t>
            </w:r>
          </w:p>
          <w:p w:rsidR="00954867" w:rsidRPr="00FB1A33" w:rsidRDefault="00954867" w:rsidP="00954867">
            <w:pPr>
              <w:rPr>
                <w:bCs/>
                <w:i/>
              </w:rPr>
            </w:pPr>
            <w:r w:rsidRPr="00FB1A33">
              <w:rPr>
                <w:bCs/>
                <w:i/>
              </w:rPr>
              <w:t>Доля принадлежащих лицу обыкновенных акций лица, предоставившего обеспечение: 0%</w:t>
            </w:r>
          </w:p>
          <w:p w:rsidR="00954867" w:rsidRPr="00FB1A33" w:rsidRDefault="00954867" w:rsidP="00954867">
            <w:pPr>
              <w:rPr>
                <w:bCs/>
                <w:i/>
              </w:rPr>
            </w:pPr>
          </w:p>
          <w:p w:rsidR="00954867" w:rsidRPr="00FB1A33" w:rsidRDefault="00954867" w:rsidP="00954867">
            <w:pPr>
              <w:rPr>
                <w:bCs/>
                <w:i/>
              </w:rPr>
            </w:pPr>
            <w:r w:rsidRPr="00FB1A33">
              <w:rPr>
                <w:bCs/>
                <w:i/>
              </w:rPr>
              <w:t>3) Полное фирменное наименование: Акционерное общество Банк «Северный морской путь»</w:t>
            </w:r>
          </w:p>
          <w:p w:rsidR="00954867" w:rsidRPr="00FB1A33" w:rsidRDefault="00954867" w:rsidP="00954867">
            <w:pPr>
              <w:rPr>
                <w:bCs/>
                <w:i/>
              </w:rPr>
            </w:pPr>
            <w:r w:rsidRPr="00FB1A33">
              <w:rPr>
                <w:bCs/>
                <w:i/>
              </w:rPr>
              <w:t>Сокращенное фирменное наименование: АО «СМП Банк»</w:t>
            </w:r>
          </w:p>
          <w:p w:rsidR="00954867" w:rsidRPr="00FB1A33" w:rsidRDefault="00954867" w:rsidP="00954867">
            <w:pPr>
              <w:rPr>
                <w:bCs/>
                <w:i/>
              </w:rPr>
            </w:pPr>
            <w:r w:rsidRPr="00FB1A33">
              <w:rPr>
                <w:bCs/>
                <w:i/>
              </w:rPr>
              <w:t>Место нахождения: 115035, г. Москва, ул. Садовническая, д.71, стр. 11.</w:t>
            </w:r>
          </w:p>
          <w:p w:rsidR="00954867" w:rsidRPr="00FB1A33" w:rsidRDefault="00954867" w:rsidP="00954867">
            <w:pPr>
              <w:rPr>
                <w:bCs/>
                <w:i/>
              </w:rPr>
            </w:pPr>
            <w:r w:rsidRPr="00FB1A33">
              <w:rPr>
                <w:bCs/>
                <w:i/>
              </w:rPr>
              <w:t>ИНН: 7750005482</w:t>
            </w:r>
            <w:r w:rsidRPr="00FB1A33">
              <w:rPr>
                <w:bCs/>
                <w:i/>
              </w:rPr>
              <w:tab/>
            </w:r>
            <w:r w:rsidRPr="00FB1A33">
              <w:rPr>
                <w:bCs/>
                <w:i/>
              </w:rPr>
              <w:tab/>
            </w:r>
          </w:p>
          <w:p w:rsidR="00954867" w:rsidRPr="00FB1A33" w:rsidRDefault="00954867" w:rsidP="00954867">
            <w:pPr>
              <w:rPr>
                <w:bCs/>
                <w:i/>
              </w:rPr>
            </w:pPr>
            <w:r w:rsidRPr="00FB1A33">
              <w:rPr>
                <w:bCs/>
                <w:i/>
              </w:rPr>
              <w:t>ОГРН: 1097711000078</w:t>
            </w:r>
          </w:p>
          <w:p w:rsidR="00954867" w:rsidRPr="00FB1A33" w:rsidRDefault="00954867" w:rsidP="00954867">
            <w:pPr>
              <w:rPr>
                <w:bCs/>
                <w:i/>
              </w:rPr>
            </w:pPr>
            <w:r w:rsidRPr="00FB1A33">
              <w:rPr>
                <w:bCs/>
                <w:i/>
              </w:rPr>
              <w:t>Сумма задолженности: 826 480,65 тыс. руб.</w:t>
            </w:r>
          </w:p>
          <w:p w:rsidR="00954867" w:rsidRPr="00FB1A33" w:rsidRDefault="00954867" w:rsidP="00954867">
            <w:pPr>
              <w:rPr>
                <w:bCs/>
                <w:i/>
              </w:rPr>
            </w:pPr>
            <w:r w:rsidRPr="00FB1A33">
              <w:rPr>
                <w:bCs/>
                <w:i/>
              </w:rPr>
              <w:t>Размер и условия просроченной задолженности (процентная ставка, штрафные санкции, пени): просроченная задолженность отсутствует</w:t>
            </w:r>
          </w:p>
          <w:p w:rsidR="00954867" w:rsidRPr="00FB1A33" w:rsidRDefault="00954867" w:rsidP="00954867">
            <w:pPr>
              <w:rPr>
                <w:bCs/>
                <w:i/>
              </w:rPr>
            </w:pPr>
            <w:r w:rsidRPr="00FB1A33">
              <w:rPr>
                <w:bCs/>
                <w:i/>
              </w:rPr>
              <w:t>Кредитор является аффилированным лицом эмитента: Нет</w:t>
            </w:r>
          </w:p>
          <w:p w:rsidR="00954867" w:rsidRPr="00706EDA" w:rsidRDefault="00954867" w:rsidP="00A11205">
            <w:pPr>
              <w:rPr>
                <w:b/>
                <w:bCs/>
                <w:i/>
              </w:rPr>
            </w:pPr>
          </w:p>
          <w:p w:rsidR="006D1FAC" w:rsidRPr="00706EDA" w:rsidRDefault="00954867" w:rsidP="00A11205">
            <w:pPr>
              <w:rPr>
                <w:b/>
                <w:bCs/>
                <w:i/>
              </w:rPr>
            </w:pPr>
            <w:r w:rsidRPr="00706EDA">
              <w:rPr>
                <w:b/>
                <w:bCs/>
                <w:i/>
              </w:rPr>
              <w:t xml:space="preserve">Пункт </w:t>
            </w:r>
            <w:r w:rsidR="00A07AF3" w:rsidRPr="00706EDA">
              <w:rPr>
                <w:b/>
                <w:bCs/>
                <w:i/>
              </w:rPr>
              <w:t>2.4.</w:t>
            </w:r>
            <w:r w:rsidR="00706EDA">
              <w:rPr>
                <w:b/>
                <w:bCs/>
                <w:i/>
              </w:rPr>
              <w:t>дополнен</w:t>
            </w:r>
            <w:r w:rsidR="00FB1A33" w:rsidRPr="00706EDA">
              <w:rPr>
                <w:b/>
                <w:bCs/>
                <w:i/>
              </w:rPr>
              <w:t xml:space="preserve"> </w:t>
            </w:r>
            <w:r w:rsidRPr="00706EDA">
              <w:rPr>
                <w:b/>
                <w:bCs/>
                <w:i/>
              </w:rPr>
              <w:t>следующей информацией</w:t>
            </w:r>
          </w:p>
          <w:p w:rsidR="006D1FAC" w:rsidRDefault="006D1FAC" w:rsidP="00A11205">
            <w:pPr>
              <w:rPr>
                <w:b/>
                <w:bCs/>
                <w:i/>
              </w:rPr>
            </w:pPr>
          </w:p>
          <w:p w:rsidR="006D1FAC" w:rsidRPr="00FB1A33" w:rsidRDefault="006D1FAC" w:rsidP="006D1FAC">
            <w:pPr>
              <w:rPr>
                <w:bCs/>
                <w:i/>
              </w:rPr>
            </w:pPr>
            <w:r w:rsidRPr="00FB1A33">
              <w:rPr>
                <w:bCs/>
                <w:i/>
              </w:rPr>
              <w:t>Лицо, предоставившее обеспечение дает характеристику рискам и неопределенностям, которые считает существенными, но эти риски могут являться не единственными, с которыми инвесторы могут столкнуться. Возникновение дополнительных рисков и неопределенностей, включая риски и неопределенности, о которых в настоящий момент ничего неизвестно или которые считают</w:t>
            </w:r>
          </w:p>
          <w:p w:rsidR="006D1FAC" w:rsidRPr="00FB1A33" w:rsidRDefault="006D1FAC" w:rsidP="006D1FAC">
            <w:pPr>
              <w:rPr>
                <w:bCs/>
                <w:i/>
              </w:rPr>
            </w:pPr>
            <w:r w:rsidRPr="00FB1A33">
              <w:rPr>
                <w:bCs/>
                <w:i/>
              </w:rPr>
              <w:t>несущественными, может также привести к снижению стоимости эмиссионных ценных бумаг</w:t>
            </w:r>
          </w:p>
          <w:p w:rsidR="006D1FAC" w:rsidRPr="00FB1A33" w:rsidRDefault="006D1FAC" w:rsidP="006D1FAC">
            <w:pPr>
              <w:rPr>
                <w:bCs/>
                <w:i/>
              </w:rPr>
            </w:pPr>
            <w:r w:rsidRPr="00FB1A33">
              <w:rPr>
                <w:bCs/>
                <w:i/>
              </w:rPr>
              <w:t>лица, предоставившего обеспечение.</w:t>
            </w:r>
          </w:p>
          <w:p w:rsidR="006D1FAC" w:rsidRPr="00FB1A33" w:rsidRDefault="006D1FAC" w:rsidP="006D1FAC">
            <w:pPr>
              <w:rPr>
                <w:bCs/>
                <w:i/>
              </w:rPr>
            </w:pPr>
            <w:r w:rsidRPr="00FB1A33">
              <w:rPr>
                <w:bCs/>
                <w:i/>
              </w:rPr>
              <w:t>В силу специфики деятельности риски, которые могут привести к снижению стоимости эмиссионных ценных бумаг, обусловлены, в большей степени, совокупными рисками обществ, прямо или косвенно контролируемых лицом, предоставившем обеспечение.</w:t>
            </w:r>
          </w:p>
          <w:p w:rsidR="006D1FAC" w:rsidRPr="00FB1A33" w:rsidRDefault="006D1FAC" w:rsidP="006D1FAC">
            <w:pPr>
              <w:rPr>
                <w:bCs/>
                <w:i/>
              </w:rPr>
            </w:pPr>
            <w:r w:rsidRPr="00FB1A33">
              <w:rPr>
                <w:bCs/>
                <w:i/>
              </w:rPr>
              <w:t>Политика эмитента в области управления рисками.</w:t>
            </w:r>
          </w:p>
          <w:p w:rsidR="006D1FAC" w:rsidRPr="00FB1A33" w:rsidRDefault="006D1FAC" w:rsidP="006D1FAC">
            <w:pPr>
              <w:rPr>
                <w:bCs/>
                <w:i/>
              </w:rPr>
            </w:pPr>
            <w:r w:rsidRPr="00FB1A33">
              <w:rPr>
                <w:bCs/>
                <w:i/>
              </w:rPr>
              <w:t>Управление рисками осуществляется в рамках общей политики в области управления рисками Группы Компаний АВТОБАН в целом, основанной на комплексном подходе и продуманных решениях менеджмента Компании.</w:t>
            </w:r>
          </w:p>
          <w:p w:rsidR="006D1FAC" w:rsidRPr="00FB1A33" w:rsidRDefault="006D1FAC" w:rsidP="006D1FAC">
            <w:pPr>
              <w:rPr>
                <w:bCs/>
                <w:i/>
              </w:rPr>
            </w:pPr>
            <w:r w:rsidRPr="00FB1A33">
              <w:rPr>
                <w:bCs/>
                <w:i/>
              </w:rPr>
              <w:t>2.4.1. Отраслевые риски</w:t>
            </w:r>
          </w:p>
          <w:p w:rsidR="006D1FAC" w:rsidRPr="00FB1A33" w:rsidRDefault="006D1FAC" w:rsidP="006D1FAC">
            <w:pPr>
              <w:rPr>
                <w:bCs/>
                <w:i/>
              </w:rPr>
            </w:pPr>
            <w:r w:rsidRPr="00FB1A33">
              <w:rPr>
                <w:bCs/>
                <w:i/>
              </w:rPr>
              <w:t xml:space="preserve">Лицо, предоставившее обеспечение, в рамках Группы Автобан осуществляет привлечение финансирования за счет выпуска облигаций. Рынком, на котором осуществляться указанная деятельность является рынок финансовых услуг – рынок долгового капитала. </w:t>
            </w:r>
          </w:p>
          <w:p w:rsidR="006D1FAC" w:rsidRPr="00FB1A33" w:rsidRDefault="006D1FAC" w:rsidP="006D1FAC">
            <w:pPr>
              <w:rPr>
                <w:bCs/>
                <w:i/>
              </w:rPr>
            </w:pPr>
            <w:r w:rsidRPr="00FB1A33">
              <w:rPr>
                <w:bCs/>
                <w:i/>
              </w:rPr>
              <w:t>Факторы, которые могут негативно повлиять на рынок долгового капитала (внутренний рынок):</w:t>
            </w:r>
          </w:p>
          <w:p w:rsidR="006D1FAC" w:rsidRPr="00FB1A33" w:rsidRDefault="006D1FAC" w:rsidP="006D1FAC">
            <w:pPr>
              <w:rPr>
                <w:bCs/>
                <w:i/>
              </w:rPr>
            </w:pPr>
            <w:r w:rsidRPr="00FB1A33">
              <w:rPr>
                <w:bCs/>
                <w:i/>
              </w:rPr>
              <w:t>- нестабильность финансовых рынков вследствие экономических и политических факторов;</w:t>
            </w:r>
          </w:p>
          <w:p w:rsidR="006D1FAC" w:rsidRPr="00FB1A33" w:rsidRDefault="006D1FAC" w:rsidP="006D1FAC">
            <w:pPr>
              <w:rPr>
                <w:bCs/>
                <w:i/>
              </w:rPr>
            </w:pPr>
            <w:r w:rsidRPr="00FB1A33">
              <w:rPr>
                <w:bCs/>
                <w:i/>
              </w:rPr>
              <w:t>- изменение процентных ставок заимствования;</w:t>
            </w:r>
          </w:p>
          <w:p w:rsidR="006D1FAC" w:rsidRPr="00FB1A33" w:rsidRDefault="006D1FAC" w:rsidP="006D1FAC">
            <w:pPr>
              <w:rPr>
                <w:bCs/>
                <w:i/>
              </w:rPr>
            </w:pPr>
            <w:r w:rsidRPr="00FB1A33">
              <w:rPr>
                <w:bCs/>
                <w:i/>
              </w:rPr>
              <w:t>- уменьшение сроков заимствования на долговом рынке (невозможность заимствования на запланированном горизонте);</w:t>
            </w:r>
          </w:p>
          <w:p w:rsidR="006D1FAC" w:rsidRPr="00FB1A33" w:rsidRDefault="006D1FAC" w:rsidP="006D1FAC">
            <w:pPr>
              <w:rPr>
                <w:bCs/>
                <w:i/>
              </w:rPr>
            </w:pPr>
            <w:r w:rsidRPr="00FB1A33">
              <w:rPr>
                <w:bCs/>
                <w:i/>
              </w:rPr>
              <w:t>- иные изменения финансово-экономического характера, в том числе, проведение государственных реформ экономического и политического характера, а также изменения, обусловленные ситуацией на мировых финансовых рынках.</w:t>
            </w:r>
          </w:p>
          <w:p w:rsidR="006D1FAC" w:rsidRPr="00FB1A33" w:rsidRDefault="006D1FAC" w:rsidP="006D1FAC">
            <w:pPr>
              <w:rPr>
                <w:bCs/>
                <w:i/>
              </w:rPr>
            </w:pPr>
            <w:r w:rsidRPr="00FB1A33">
              <w:rPr>
                <w:bCs/>
                <w:i/>
              </w:rPr>
              <w:t>Указанные риски могут негативно сказаться на стоимости и/или сроках заимствований для лица, предоставившего обеспечение, поэтому компания оценивает вышеуказанные риски как существенные. Следует также учитывать, что данные риски оказывают в большей степени влияние на экономическую ситуацию всей России и в основном находятся вне контроля компании. Кампания планирует осуществлять постоянный мониторинг текущей ситуации с целью своевременного выявления рисков и формирования соответствующей стратегии своей деятельности.</w:t>
            </w:r>
          </w:p>
          <w:p w:rsidR="006D1FAC" w:rsidRPr="00FB1A33" w:rsidRDefault="006D1FAC" w:rsidP="006D1FAC">
            <w:pPr>
              <w:rPr>
                <w:bCs/>
                <w:i/>
              </w:rPr>
            </w:pPr>
            <w:r w:rsidRPr="00FB1A33">
              <w:rPr>
                <w:bCs/>
                <w:i/>
              </w:rPr>
              <w:t xml:space="preserve">Следует также отметить высокую степень зависимости внутреннего российского долгового рынка от внешних рынков капитала. </w:t>
            </w:r>
          </w:p>
          <w:p w:rsidR="006D1FAC" w:rsidRPr="00FB1A33" w:rsidRDefault="006D1FAC" w:rsidP="006D1FAC">
            <w:pPr>
              <w:rPr>
                <w:bCs/>
                <w:i/>
              </w:rPr>
            </w:pPr>
            <w:r w:rsidRPr="00FB1A33">
              <w:rPr>
                <w:bCs/>
                <w:i/>
              </w:rPr>
              <w:t>Факторы, которые могут негативно повлиять на рынок долгового капитала (внешний рынок):</w:t>
            </w:r>
          </w:p>
          <w:p w:rsidR="006D1FAC" w:rsidRPr="00FB1A33" w:rsidRDefault="006D1FAC" w:rsidP="006D1FAC">
            <w:pPr>
              <w:rPr>
                <w:bCs/>
                <w:i/>
              </w:rPr>
            </w:pPr>
            <w:r w:rsidRPr="00FB1A33">
              <w:rPr>
                <w:bCs/>
                <w:i/>
              </w:rPr>
              <w:t>Компания не осуществляет деятельность на внешнем рынке, вместе с тем необходимо отметить, что рост процентных ставок на мировых финансовых рынках и рынках капитала может негативно сказаться на стоимости заимствования для компании и/или сроках таких заимствований внутри страны.</w:t>
            </w:r>
          </w:p>
          <w:p w:rsidR="006D1FAC" w:rsidRPr="00FB1A33" w:rsidRDefault="006D1FAC" w:rsidP="006D1FAC">
            <w:pPr>
              <w:rPr>
                <w:bCs/>
                <w:i/>
              </w:rPr>
            </w:pPr>
            <w:r w:rsidRPr="00FB1A33">
              <w:rPr>
                <w:bCs/>
                <w:i/>
              </w:rPr>
              <w:t xml:space="preserve">Компания оценивает вышеуказанные риски как существенные. Необходимо учитывать, что данные риски оказывают в большей степени влияние на мировую и российскую экономическую ситуацию и в основном находятся вне контроля компании. </w:t>
            </w:r>
          </w:p>
          <w:p w:rsidR="006D1FAC" w:rsidRPr="00FB1A33" w:rsidRDefault="006D1FAC" w:rsidP="006D1FAC">
            <w:pPr>
              <w:rPr>
                <w:bCs/>
                <w:i/>
              </w:rPr>
            </w:pPr>
            <w:r w:rsidRPr="00FB1A33">
              <w:rPr>
                <w:bCs/>
                <w:i/>
              </w:rPr>
              <w:t>Отдельно описываются риски, связанные с возможным изменением цен на сырье, услуги, используемые эмитентом в своей деятельности (отдельно на внутреннем и внешнем рынках), и их влияние на деятельность эмитента и исполнение им обязательств по ценным бумагам.</w:t>
            </w: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Данный риск и его влияние на исполнение Эмитентом своих обязательств по облигациям оценивается Эмитентом как минимальный, так как Эмитент не использует в своей деятельности сырье и услуги третьих лиц, которые могли бы в значительной степени оказать влияние на деятельность Эмитента.</w:t>
            </w: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Эмитент не ведет деятельности на внешнем рынке, в связи с этим не несет рисков, связанных с изменениями на внешнем рынке.</w:t>
            </w:r>
          </w:p>
          <w:p w:rsidR="006D1FAC" w:rsidRPr="00FB1A33" w:rsidRDefault="006D1FAC" w:rsidP="006D1FAC">
            <w:pPr>
              <w:rPr>
                <w:bCs/>
                <w:i/>
              </w:rPr>
            </w:pPr>
            <w:r w:rsidRPr="00FB1A33">
              <w:rPr>
                <w:bCs/>
                <w:i/>
              </w:rPr>
              <w:t>Отдельно описываются риски, связанные с возможным изменением цен на продукцию и (или) услуги эмитента (отдельно на внутреннем и внешнем рынках), и их влияние на деятельность эмитента и исполнение им обязательств по ценным бумагам.</w:t>
            </w: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Эмитент оценивает данный риск и его влияние на исполнение Эмитентом своих обязательств по облигациям как минимальный.</w:t>
            </w: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Эмитент оценивает данный риск и его влияние на исполнение Эмитентом своих обязательств по облигациям как минимальный, поскольку Эмитент не осуществляет деятельности на внешнем рынке.</w:t>
            </w:r>
          </w:p>
          <w:p w:rsidR="006D1FAC" w:rsidRPr="00FB1A33" w:rsidRDefault="006D1FAC" w:rsidP="006D1FAC">
            <w:pPr>
              <w:rPr>
                <w:bCs/>
                <w:i/>
              </w:rPr>
            </w:pPr>
          </w:p>
          <w:p w:rsidR="006D1FAC" w:rsidRPr="00FB1A33" w:rsidRDefault="006D1FAC" w:rsidP="006D1FAC">
            <w:pPr>
              <w:rPr>
                <w:bCs/>
                <w:i/>
              </w:rPr>
            </w:pPr>
            <w:r w:rsidRPr="00FB1A33">
              <w:rPr>
                <w:bCs/>
                <w:i/>
              </w:rPr>
              <w:t>2.4.2. Страновые и региональные риски</w:t>
            </w:r>
          </w:p>
          <w:p w:rsidR="006D1FAC" w:rsidRPr="00FB1A33" w:rsidRDefault="006D1FAC" w:rsidP="006D1FAC">
            <w:pPr>
              <w:rPr>
                <w:bCs/>
                <w:i/>
              </w:rPr>
            </w:pPr>
            <w:r w:rsidRPr="00FB1A33">
              <w:rPr>
                <w:bCs/>
                <w:i/>
              </w:rPr>
              <w:t>Российская Федерация.</w:t>
            </w:r>
          </w:p>
          <w:p w:rsidR="006D1FAC" w:rsidRPr="00FB1A33" w:rsidRDefault="006D1FAC" w:rsidP="006D1FAC">
            <w:pPr>
              <w:rPr>
                <w:bCs/>
                <w:i/>
              </w:rPr>
            </w:pPr>
            <w:r w:rsidRPr="00FB1A33">
              <w:rPr>
                <w:bCs/>
                <w:i/>
              </w:rPr>
              <w:t>В связи с усиливающейся глобализацией мировой экономики, ухудшение экономической ситуации в мире снижение мировых цен на сырьевые товары и возможные проблемы РФ на глобальных рынках капитала, вызванные санкциями со стороны США, стран Еврозоны и примкнувших к ним государств, и возросшие в связи с событиями на юго- востоке Украины политические риски, приводят к спаду экономики в России, падению курса рубля, уменьшению платежеспособности населения и, как следствие, снижению спроса на услуги компании.</w:t>
            </w:r>
          </w:p>
          <w:p w:rsidR="006D1FAC" w:rsidRPr="00FB1A33" w:rsidRDefault="006D1FAC" w:rsidP="006D1FAC">
            <w:pPr>
              <w:rPr>
                <w:bCs/>
                <w:i/>
              </w:rPr>
            </w:pPr>
            <w:r w:rsidRPr="00FB1A33">
              <w:rPr>
                <w:bCs/>
                <w:i/>
              </w:rPr>
              <w:t xml:space="preserve">Кроме того, Россия производит и экспортирует большие объемы нефти, и ее экономика особенно подвержена воздействиям колебаний цен на нефть на мировом рынке. Дальнейшему социально-экономическому развитию Российской Федерации могут препятствовать следующие факторы: </w:t>
            </w:r>
          </w:p>
          <w:p w:rsidR="006D1FAC" w:rsidRPr="00FB1A33" w:rsidRDefault="006D1FAC" w:rsidP="006D1FAC">
            <w:pPr>
              <w:rPr>
                <w:bCs/>
                <w:i/>
              </w:rPr>
            </w:pPr>
            <w:r w:rsidRPr="00FB1A33">
              <w:rPr>
                <w:bCs/>
                <w:i/>
              </w:rPr>
              <w:t>•</w:t>
            </w:r>
            <w:r w:rsidRPr="00FB1A33">
              <w:rPr>
                <w:bCs/>
                <w:i/>
              </w:rPr>
              <w:tab/>
              <w:t xml:space="preserve">Экономическая нестабильность. </w:t>
            </w:r>
          </w:p>
          <w:p w:rsidR="006D1FAC" w:rsidRPr="00FB1A33" w:rsidRDefault="006D1FAC" w:rsidP="006D1FAC">
            <w:pPr>
              <w:rPr>
                <w:bCs/>
                <w:i/>
              </w:rPr>
            </w:pPr>
            <w:r w:rsidRPr="00FB1A33">
              <w:rPr>
                <w:bCs/>
                <w:i/>
              </w:rPr>
              <w:t>•</w:t>
            </w:r>
            <w:r w:rsidRPr="00FB1A33">
              <w:rPr>
                <w:bCs/>
                <w:i/>
              </w:rPr>
              <w:tab/>
              <w:t>Политическая и государственная нестабильность.</w:t>
            </w:r>
          </w:p>
          <w:p w:rsidR="006D1FAC" w:rsidRPr="00FB1A33" w:rsidRDefault="006D1FAC" w:rsidP="006D1FAC">
            <w:pPr>
              <w:rPr>
                <w:bCs/>
                <w:i/>
              </w:rPr>
            </w:pPr>
            <w:r w:rsidRPr="00FB1A33">
              <w:rPr>
                <w:bCs/>
                <w:i/>
              </w:rPr>
              <w:t>•</w:t>
            </w:r>
            <w:r w:rsidRPr="00FB1A33">
              <w:rPr>
                <w:bCs/>
                <w:i/>
              </w:rPr>
              <w:tab/>
              <w:t>Недостаточная развитость российской банковской системы.</w:t>
            </w:r>
          </w:p>
          <w:p w:rsidR="006D1FAC" w:rsidRPr="00FB1A33" w:rsidRDefault="006D1FAC" w:rsidP="006D1FAC">
            <w:pPr>
              <w:rPr>
                <w:bCs/>
                <w:i/>
              </w:rPr>
            </w:pPr>
            <w:r w:rsidRPr="00FB1A33">
              <w:rPr>
                <w:bCs/>
                <w:i/>
              </w:rPr>
              <w:t>•</w:t>
            </w:r>
            <w:r w:rsidRPr="00FB1A33">
              <w:rPr>
                <w:bCs/>
                <w:i/>
              </w:rPr>
              <w:tab/>
              <w:t>Несоответствие современным требованиям инфраструктуры России.</w:t>
            </w:r>
          </w:p>
          <w:p w:rsidR="006D1FAC" w:rsidRPr="00FB1A33" w:rsidRDefault="006D1FAC" w:rsidP="006D1FAC">
            <w:pPr>
              <w:rPr>
                <w:bCs/>
                <w:i/>
              </w:rPr>
            </w:pPr>
            <w:r w:rsidRPr="00FB1A33">
              <w:rPr>
                <w:bCs/>
                <w:i/>
              </w:rPr>
              <w:t>•</w:t>
            </w:r>
            <w:r w:rsidRPr="00FB1A33">
              <w:rPr>
                <w:bCs/>
                <w:i/>
              </w:rPr>
              <w:tab/>
              <w:t>Колебания в мировой экономике.</w:t>
            </w:r>
          </w:p>
          <w:p w:rsidR="006D1FAC" w:rsidRPr="00FB1A33" w:rsidRDefault="006D1FAC" w:rsidP="006D1FAC">
            <w:pPr>
              <w:rPr>
                <w:bCs/>
                <w:i/>
              </w:rPr>
            </w:pPr>
            <w:r w:rsidRPr="00FB1A33">
              <w:rPr>
                <w:bCs/>
                <w:i/>
              </w:rPr>
              <w:t>Компания зарегистрирована в качестве налогоплательщика и осуществляет свою основную  деятельность на территории Российской Федерации. В силу достаточно высокой географической экспансии Группы Автобан не рассматривает риски, связанные с географическими особенностями как существенные негативные факторы. Наряду с этим компания не исключает возможные негативные последствия для себя в случае возникновения техногенных катастроф в одном из регионов деятельности Группы Автобан. Влияние особенностей отдельных регионов на деятельность компании в целом незначительно и учитывается руководством компании в процессе осуществления финансово-хозяйственной деятельности.</w:t>
            </w:r>
          </w:p>
          <w:p w:rsidR="006D1FAC" w:rsidRPr="00FB1A33" w:rsidRDefault="006D1FAC" w:rsidP="006D1FAC">
            <w:pPr>
              <w:rPr>
                <w:bCs/>
                <w:i/>
              </w:rPr>
            </w:pPr>
            <w:r w:rsidRPr="00FB1A33">
              <w:rPr>
                <w:bCs/>
                <w:i/>
              </w:rPr>
              <w:t>В целом экономическая и политическая нестабильность в России, неустойчивость российской банковской системы, недостаточное развитие инфраструктуры, а также колебания в мировой экономике могут отрицательно сказаться на деятельности компании.</w:t>
            </w:r>
          </w:p>
          <w:p w:rsidR="006D1FAC" w:rsidRPr="00FB1A33" w:rsidRDefault="006D1FAC" w:rsidP="006D1FAC">
            <w:pPr>
              <w:rPr>
                <w:bCs/>
                <w:i/>
              </w:rPr>
            </w:pPr>
            <w:r w:rsidRPr="00FB1A33">
              <w:rPr>
                <w:bCs/>
                <w:i/>
              </w:rPr>
              <w:t>Указанные выше факторы приводят к следующим последствиям, которые могут оказать негативное влияние на развитие компании:</w:t>
            </w:r>
          </w:p>
          <w:p w:rsidR="006D1FAC" w:rsidRPr="00FB1A33" w:rsidRDefault="006D1FAC" w:rsidP="006D1FAC">
            <w:pPr>
              <w:rPr>
                <w:bCs/>
                <w:i/>
              </w:rPr>
            </w:pPr>
            <w:r w:rsidRPr="00FB1A33">
              <w:rPr>
                <w:bCs/>
                <w:i/>
              </w:rPr>
              <w:t>•</w:t>
            </w:r>
            <w:r w:rsidRPr="00FB1A33">
              <w:rPr>
                <w:bCs/>
                <w:i/>
              </w:rPr>
              <w:tab/>
              <w:t>недостаточная развитость политических, правовых и экономических институтов;</w:t>
            </w:r>
          </w:p>
          <w:p w:rsidR="006D1FAC" w:rsidRPr="00FB1A33" w:rsidRDefault="006D1FAC" w:rsidP="006D1FAC">
            <w:pPr>
              <w:rPr>
                <w:bCs/>
                <w:i/>
              </w:rPr>
            </w:pPr>
            <w:r w:rsidRPr="00FB1A33">
              <w:rPr>
                <w:bCs/>
                <w:i/>
              </w:rPr>
              <w:t>•</w:t>
            </w:r>
            <w:r w:rsidRPr="00FB1A33">
              <w:rPr>
                <w:bCs/>
                <w:i/>
              </w:rPr>
              <w:tab/>
              <w:t>ухудшение демографической ситуации;</w:t>
            </w:r>
          </w:p>
          <w:p w:rsidR="006D1FAC" w:rsidRPr="00FB1A33" w:rsidRDefault="006D1FAC" w:rsidP="006D1FAC">
            <w:pPr>
              <w:rPr>
                <w:bCs/>
                <w:i/>
              </w:rPr>
            </w:pPr>
            <w:r w:rsidRPr="00FB1A33">
              <w:rPr>
                <w:bCs/>
                <w:i/>
              </w:rPr>
              <w:t>•</w:t>
            </w:r>
            <w:r w:rsidRPr="00FB1A33">
              <w:rPr>
                <w:bCs/>
                <w:i/>
              </w:rPr>
              <w:tab/>
              <w:t>несовершенство судебной системы;</w:t>
            </w:r>
          </w:p>
          <w:p w:rsidR="006D1FAC" w:rsidRPr="00FB1A33" w:rsidRDefault="006D1FAC" w:rsidP="006D1FAC">
            <w:pPr>
              <w:rPr>
                <w:bCs/>
                <w:i/>
              </w:rPr>
            </w:pPr>
            <w:r w:rsidRPr="00FB1A33">
              <w:rPr>
                <w:bCs/>
                <w:i/>
              </w:rPr>
              <w:t>•</w:t>
            </w:r>
            <w:r w:rsidRPr="00FB1A33">
              <w:rPr>
                <w:bCs/>
                <w:i/>
              </w:rPr>
              <w:tab/>
              <w:t>противоречивость и частые изменения налогового, валютного законодательства;</w:t>
            </w:r>
          </w:p>
          <w:p w:rsidR="006D1FAC" w:rsidRPr="00FB1A33" w:rsidRDefault="006D1FAC" w:rsidP="006D1FAC">
            <w:pPr>
              <w:rPr>
                <w:bCs/>
                <w:i/>
              </w:rPr>
            </w:pPr>
            <w:r w:rsidRPr="00FB1A33">
              <w:rPr>
                <w:bCs/>
                <w:i/>
              </w:rPr>
              <w:t>•</w:t>
            </w:r>
            <w:r w:rsidRPr="00FB1A33">
              <w:rPr>
                <w:bCs/>
                <w:i/>
              </w:rPr>
              <w:tab/>
              <w:t>серьезные препятствия для эффективного проведения реформ со стороны бюрократического аппарата;</w:t>
            </w:r>
          </w:p>
          <w:p w:rsidR="006D1FAC" w:rsidRPr="00FB1A33" w:rsidRDefault="006D1FAC" w:rsidP="006D1FAC">
            <w:pPr>
              <w:rPr>
                <w:bCs/>
                <w:i/>
              </w:rPr>
            </w:pPr>
            <w:r w:rsidRPr="00FB1A33">
              <w:rPr>
                <w:bCs/>
                <w:i/>
              </w:rPr>
              <w:t>•</w:t>
            </w:r>
            <w:r w:rsidRPr="00FB1A33">
              <w:rPr>
                <w:bCs/>
                <w:i/>
              </w:rPr>
              <w:tab/>
              <w:t>высокая зависимость экономики от сырьевого сектора и вытекающая из этого чувствительность экономики страны к падению мировых цен на сырьевые товары;</w:t>
            </w:r>
          </w:p>
          <w:p w:rsidR="006D1FAC" w:rsidRPr="00FB1A33" w:rsidRDefault="006D1FAC" w:rsidP="006D1FAC">
            <w:pPr>
              <w:rPr>
                <w:bCs/>
                <w:i/>
              </w:rPr>
            </w:pPr>
            <w:r w:rsidRPr="00FB1A33">
              <w:rPr>
                <w:bCs/>
                <w:i/>
              </w:rPr>
              <w:t>•</w:t>
            </w:r>
            <w:r w:rsidRPr="00FB1A33">
              <w:rPr>
                <w:bCs/>
                <w:i/>
              </w:rPr>
              <w:tab/>
              <w:t>сильная изношенность инфраструктурных объектов в сфере энергетики и транспорта;</w:t>
            </w:r>
          </w:p>
          <w:p w:rsidR="006D1FAC" w:rsidRPr="00FB1A33" w:rsidRDefault="006D1FAC" w:rsidP="006D1FAC">
            <w:pPr>
              <w:rPr>
                <w:bCs/>
                <w:i/>
              </w:rPr>
            </w:pPr>
            <w:r w:rsidRPr="00FB1A33">
              <w:rPr>
                <w:bCs/>
                <w:i/>
              </w:rPr>
              <w:t>•</w:t>
            </w:r>
            <w:r w:rsidRPr="00FB1A33">
              <w:rPr>
                <w:bCs/>
                <w:i/>
              </w:rPr>
              <w:tab/>
              <w:t>низкая мобильность рабочей силы.</w:t>
            </w:r>
          </w:p>
          <w:p w:rsidR="006D1FAC" w:rsidRPr="00FB1A33" w:rsidRDefault="006D1FAC" w:rsidP="006D1FAC">
            <w:pPr>
              <w:rPr>
                <w:bCs/>
                <w:i/>
              </w:rPr>
            </w:pPr>
            <w:r w:rsidRPr="00FB1A33">
              <w:rPr>
                <w:bCs/>
                <w:i/>
              </w:rPr>
              <w:t>В целом компания оценивает политическую и экономическую ситуацию в Российской Федерации как достаточно прогнозируемую, хотя падение цен на сырьё и нестабильность национальной валюты могут повлиять на ситуацию в будущем. К факторам, которые могут повлиять на изменение ситуации в стране, можно отнести дальнейшую централизацию власти и ослабление роли демократических институтов, замедление политики реформ, рост уровня коррупции и бюрократизации.</w:t>
            </w:r>
          </w:p>
          <w:p w:rsidR="006D1FAC" w:rsidRPr="00FB1A33" w:rsidRDefault="006D1FAC" w:rsidP="006D1FAC">
            <w:pPr>
              <w:rPr>
                <w:bCs/>
                <w:i/>
              </w:rPr>
            </w:pPr>
            <w:r w:rsidRPr="00FB1A33">
              <w:rPr>
                <w:bCs/>
                <w:i/>
              </w:rPr>
              <w:t>Данные факторы могут потенциально ограничить возможности комании в целом и привести к неблагоприятным экономическим последствиям.</w:t>
            </w:r>
          </w:p>
          <w:p w:rsidR="006D1FAC" w:rsidRPr="00FB1A33" w:rsidRDefault="006D1FAC" w:rsidP="006D1FAC">
            <w:pPr>
              <w:rPr>
                <w:bCs/>
                <w:i/>
              </w:rPr>
            </w:pPr>
            <w:r w:rsidRPr="00FB1A33">
              <w:rPr>
                <w:bCs/>
                <w:i/>
              </w:rPr>
              <w:t>Региональные риски:</w:t>
            </w:r>
          </w:p>
          <w:p w:rsidR="006D1FAC" w:rsidRPr="00FB1A33" w:rsidRDefault="006D1FAC" w:rsidP="006D1FAC">
            <w:pPr>
              <w:rPr>
                <w:bCs/>
                <w:i/>
              </w:rPr>
            </w:pPr>
            <w:r w:rsidRPr="00FB1A33">
              <w:rPr>
                <w:bCs/>
                <w:i/>
              </w:rPr>
              <w:t>Москва и Московская область.</w:t>
            </w:r>
          </w:p>
          <w:p w:rsidR="006D1FAC" w:rsidRPr="00FB1A33" w:rsidRDefault="006D1FAC" w:rsidP="006D1FAC">
            <w:pPr>
              <w:rPr>
                <w:bCs/>
                <w:i/>
              </w:rPr>
            </w:pPr>
            <w:r w:rsidRPr="00FB1A33">
              <w:rPr>
                <w:bCs/>
                <w:i/>
              </w:rPr>
              <w:t>Компания расположена на территории г. Москвы, которая имеет чрезвычайно выгодное географическое положение. Характерной чертой политической ситуации в г. Москве является стабильность. Тесное взаимодействие всех органов и уровней властных структур позволили выработать единую экономическую политику, четко определить приоритеты ее развития. Создан благоприятный инвестиционный климат: инвесторам предоставляются значительные налоговые льготы и оказывается содействие в разрешении различных проблем.</w:t>
            </w:r>
          </w:p>
          <w:p w:rsidR="006D1FAC" w:rsidRPr="00FB1A33" w:rsidRDefault="006D1FAC" w:rsidP="006D1FAC">
            <w:pPr>
              <w:rPr>
                <w:bCs/>
                <w:i/>
              </w:rPr>
            </w:pPr>
            <w:r w:rsidRPr="00FB1A33">
              <w:rPr>
                <w:bCs/>
                <w:i/>
              </w:rPr>
              <w:t xml:space="preserve">Компания оценивает политическую и экономическую ситуацию в регионе как стабильную и прогнозируемую. </w:t>
            </w:r>
          </w:p>
          <w:p w:rsidR="006D1FAC" w:rsidRPr="00FB1A33" w:rsidRDefault="006D1FAC" w:rsidP="006D1FAC">
            <w:pPr>
              <w:rPr>
                <w:bCs/>
                <w:i/>
              </w:rPr>
            </w:pPr>
            <w:r w:rsidRPr="00FB1A33">
              <w:rPr>
                <w:bCs/>
                <w:i/>
              </w:rPr>
              <w:t xml:space="preserve">Риск стихийных бедствий, возможного прекращения транспортного сообщения и других региональных факторов минимален. </w:t>
            </w:r>
          </w:p>
          <w:p w:rsidR="006D1FAC" w:rsidRPr="00FB1A33" w:rsidRDefault="006D1FAC" w:rsidP="006D1FAC">
            <w:pPr>
              <w:rPr>
                <w:bCs/>
                <w:i/>
              </w:rPr>
            </w:pPr>
            <w:r w:rsidRPr="00FB1A33">
              <w:rPr>
                <w:bCs/>
                <w:i/>
              </w:rPr>
              <w:t xml:space="preserve">Вероятность военных конфликтов, введения чрезвычайного положения, забастовок, стихийных бедствий в ближайшее время компанией не прогнозируется. Отрицательных изменений ситуации в регионе, которые могут негативно повлиять на деятельность и экономическое положение компании, в ближайшее время компанией не прогнозируется. </w:t>
            </w:r>
          </w:p>
          <w:p w:rsidR="006D1FAC" w:rsidRPr="00FB1A33" w:rsidRDefault="006D1FAC" w:rsidP="006D1FAC">
            <w:pPr>
              <w:rPr>
                <w:bCs/>
                <w:i/>
              </w:rPr>
            </w:pPr>
            <w:r w:rsidRPr="00FB1A33">
              <w:rPr>
                <w:bCs/>
                <w:i/>
              </w:rPr>
              <w:t xml:space="preserve">Учитывая все вышеизложенные обстоятельства, можно сделать вывод о том, что макроэкономическая среда региона благоприятным образом сказывается на деятельности компании и позволяет говорить об отсутствии специфических региональных рисков. Хотя, нельзя исключить возможность дестабилизации экономической ситуации в стране, связанной с кризисом на мировых финансовых рынках, резким снижением цен на нефть или геополитической нестабильностью на территории бывшего СССР. </w:t>
            </w:r>
          </w:p>
          <w:p w:rsidR="006D1FAC" w:rsidRPr="00FB1A33" w:rsidRDefault="006D1FAC" w:rsidP="006D1FAC">
            <w:pPr>
              <w:rPr>
                <w:bCs/>
                <w:i/>
              </w:rPr>
            </w:pPr>
            <w:r w:rsidRPr="00FB1A33">
              <w:rPr>
                <w:bCs/>
                <w:i/>
              </w:rPr>
              <w:t>Санкции со стороны США и стран Евросоюза в связи с событиями в Крыму и на Украине, а также инициированные ими решения ряда международных институтов развития и судебных органов затрагивают деятельность любой компании в России.</w:t>
            </w:r>
          </w:p>
          <w:p w:rsidR="006D1FAC" w:rsidRPr="00FB1A33" w:rsidRDefault="006D1FAC" w:rsidP="006D1FAC">
            <w:pPr>
              <w:rPr>
                <w:bCs/>
                <w:i/>
              </w:rPr>
            </w:pPr>
          </w:p>
          <w:p w:rsidR="006D1FAC" w:rsidRPr="00FB1A33" w:rsidRDefault="006D1FAC" w:rsidP="006D1FAC">
            <w:pPr>
              <w:rPr>
                <w:bCs/>
                <w:i/>
              </w:rPr>
            </w:pPr>
            <w:r w:rsidRPr="00FB1A33">
              <w:rPr>
                <w:bCs/>
                <w:i/>
              </w:rPr>
              <w:t>Указываются предполагаемые действия компании на случай отрицательного влияния изменения ситуации в стране (странах) и регионе на его деятельность.</w:t>
            </w:r>
          </w:p>
          <w:p w:rsidR="006D1FAC" w:rsidRPr="00FB1A33" w:rsidRDefault="006D1FAC" w:rsidP="006D1FAC">
            <w:pPr>
              <w:rPr>
                <w:bCs/>
                <w:i/>
              </w:rPr>
            </w:pPr>
            <w:r w:rsidRPr="00FB1A33">
              <w:rPr>
                <w:bCs/>
                <w:i/>
              </w:rPr>
              <w:t>Большинство из указанных в настоящем разделе рисков экономического, политического и правового характера ввиду глобальности их масштаба находятся вне контроля компании. Компания обладает определенным уровнем финансовой стабильности, чтобы преодолевать среднесрочные негативные экономические изменения на территории РФ и в г. Москве. В случае возникновения существенной политической нестабильности в России или в отдельно взятом регионе, которая негативно повлияет на деятельность и доходы компании, предполагает принятие ряда мер по антикризисному управлению с целью мобилизации бизнеса и максимального снижения возможности оказания негативного воздействия политической ситуации в стране и регионах на бизнес компании.</w:t>
            </w:r>
          </w:p>
          <w:p w:rsidR="006D1FAC" w:rsidRPr="00FB1A33" w:rsidRDefault="006D1FAC" w:rsidP="006D1FAC">
            <w:pPr>
              <w:rPr>
                <w:bCs/>
                <w:i/>
              </w:rPr>
            </w:pPr>
          </w:p>
          <w:p w:rsidR="006D1FAC" w:rsidRPr="00FB1A33" w:rsidRDefault="006D1FAC" w:rsidP="006D1FAC">
            <w:pPr>
              <w:rPr>
                <w:bCs/>
                <w:i/>
              </w:rPr>
            </w:pPr>
            <w:r w:rsidRPr="00FB1A33">
              <w:rPr>
                <w:bCs/>
                <w:i/>
              </w:rPr>
              <w:t>Описываются 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 (или) осуществляет основную деятельность.</w:t>
            </w:r>
          </w:p>
          <w:p w:rsidR="006D1FAC" w:rsidRPr="00FB1A33" w:rsidRDefault="006D1FAC" w:rsidP="006D1FAC">
            <w:pPr>
              <w:rPr>
                <w:bCs/>
                <w:i/>
              </w:rPr>
            </w:pPr>
            <w:r w:rsidRPr="00FB1A33">
              <w:rPr>
                <w:bCs/>
                <w:i/>
              </w:rPr>
              <w:t>Компания зарегистрирована в качестве налогоплательщика и осуществляет свою деятельность в Центральном Федеральном округе Российской Федерации (г. Москва), где риски возникновения военных конфликтов, введения чрезвычайного положения и проведения массовых забастовок оцениваются компанией как незначительные.</w:t>
            </w:r>
          </w:p>
          <w:p w:rsidR="006D1FAC" w:rsidRPr="00FB1A33" w:rsidRDefault="006D1FAC" w:rsidP="006D1FAC">
            <w:pPr>
              <w:rPr>
                <w:bCs/>
                <w:i/>
              </w:rPr>
            </w:pPr>
          </w:p>
          <w:p w:rsidR="006D1FAC" w:rsidRPr="00FB1A33" w:rsidRDefault="006D1FAC" w:rsidP="006D1FAC">
            <w:pPr>
              <w:rPr>
                <w:bCs/>
                <w:i/>
              </w:rPr>
            </w:pPr>
            <w:r w:rsidRPr="00FB1A33">
              <w:rPr>
                <w:bCs/>
                <w:i/>
              </w:rPr>
              <w:t>Описываются риски, связанные с географическими особенностями страны (стран) и региона, в которых компания зарегистрирована в качестве налогоплательщика и (или) осуществляет основную деятельность, в том числе с повышенной опасностью стихийных бедствий, возможным прекращением транспортного сообщения в связи с удаленностью и (или) труднодоступностью и тому подобным.</w:t>
            </w:r>
          </w:p>
          <w:p w:rsidR="006D1FAC" w:rsidRPr="00FB1A33" w:rsidRDefault="006D1FAC" w:rsidP="006D1FAC">
            <w:pPr>
              <w:rPr>
                <w:bCs/>
                <w:i/>
              </w:rPr>
            </w:pPr>
            <w:r w:rsidRPr="00FB1A33">
              <w:rPr>
                <w:bCs/>
                <w:i/>
              </w:rPr>
              <w:t>Компания зарегистрирована в качестве налогоплательщика и осуществляет свою деятельность в Центральном Федеральном округе Российской Федерации (г. Москва). Географические особенности области таковы, что она не подвержена стихийным бедствиям (в т.ч. ураганы, наводнения, землетрясения и пр.), кроме, пожалуй, лесных пожаров. Москва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и/или труднодоступностью города. Москва относится к наиболее экономически и политически стабильным регионам, не граничащим непосредственно с зонами военных конфликтов, а также с регионами, в которых высока опасность введения чрезвычайного положения и забастовок. В случае если произойдут негативные изменения ситуации в регионе, которые могут отрицательно сказаться на деятельности компании, будет расширять свое присутствие в других регионах РФ.</w:t>
            </w:r>
          </w:p>
          <w:p w:rsidR="006D1FAC" w:rsidRPr="00FB1A33" w:rsidRDefault="006D1FAC" w:rsidP="006D1FAC">
            <w:pPr>
              <w:rPr>
                <w:bCs/>
                <w:i/>
              </w:rPr>
            </w:pPr>
            <w:r w:rsidRPr="00FB1A33">
              <w:rPr>
                <w:bCs/>
                <w:i/>
              </w:rPr>
              <w:t>2.4.3. Финансовые риски</w:t>
            </w:r>
          </w:p>
          <w:p w:rsidR="006D1FAC" w:rsidRPr="00FB1A33" w:rsidRDefault="006D1FAC" w:rsidP="006D1FAC">
            <w:pPr>
              <w:rPr>
                <w:bCs/>
                <w:i/>
              </w:rPr>
            </w:pPr>
            <w:r w:rsidRPr="00FB1A33">
              <w:rPr>
                <w:bCs/>
                <w:i/>
              </w:rPr>
              <w:t>В процессе ведения хозяйственной деятельности компания  сталкивается со следующими финансовыми рисками:</w:t>
            </w:r>
          </w:p>
          <w:p w:rsidR="006D1FAC" w:rsidRPr="00FB1A33" w:rsidRDefault="006D1FAC" w:rsidP="006D1FAC">
            <w:pPr>
              <w:rPr>
                <w:bCs/>
                <w:i/>
              </w:rPr>
            </w:pPr>
            <w:r w:rsidRPr="00FB1A33">
              <w:rPr>
                <w:bCs/>
                <w:i/>
              </w:rPr>
              <w:t>- процентный риск (рост процентных ставок вследствие общего ухудшения конъюнктуры денежных рынков);</w:t>
            </w:r>
          </w:p>
          <w:p w:rsidR="006D1FAC" w:rsidRPr="00FB1A33" w:rsidRDefault="006D1FAC" w:rsidP="006D1FAC">
            <w:pPr>
              <w:rPr>
                <w:bCs/>
                <w:i/>
              </w:rPr>
            </w:pPr>
            <w:r w:rsidRPr="00FB1A33">
              <w:rPr>
                <w:bCs/>
                <w:i/>
              </w:rPr>
              <w:t>- риск ограничения доступа к рынкам капитала в случае усиления нестабильности мировой финансовой системы;</w:t>
            </w:r>
          </w:p>
          <w:p w:rsidR="006D1FAC" w:rsidRPr="00FB1A33" w:rsidRDefault="006D1FAC" w:rsidP="006D1FAC">
            <w:pPr>
              <w:rPr>
                <w:bCs/>
                <w:i/>
              </w:rPr>
            </w:pPr>
            <w:r w:rsidRPr="00FB1A33">
              <w:rPr>
                <w:bCs/>
                <w:i/>
              </w:rPr>
              <w:t xml:space="preserve">- инфляционный риск. </w:t>
            </w:r>
          </w:p>
          <w:p w:rsidR="006D1FAC" w:rsidRPr="00FB1A33" w:rsidRDefault="006D1FAC" w:rsidP="006D1FAC">
            <w:pPr>
              <w:rPr>
                <w:bCs/>
                <w:i/>
              </w:rPr>
            </w:pPr>
            <w:r w:rsidRPr="00FB1A33">
              <w:rPr>
                <w:bCs/>
                <w:i/>
              </w:rPr>
              <w:t>Вероятность наступления указанных рисков и степень их влияния на результаты финансово-хозяйственной деятельности постоянно оцениваются и учитываются при разработке планов развития.</w:t>
            </w:r>
          </w:p>
          <w:p w:rsidR="006D1FAC" w:rsidRPr="00FB1A33" w:rsidRDefault="006D1FAC" w:rsidP="006D1FAC">
            <w:pPr>
              <w:rPr>
                <w:bCs/>
                <w:i/>
              </w:rPr>
            </w:pPr>
          </w:p>
          <w:p w:rsidR="006D1FAC" w:rsidRPr="00FB1A33" w:rsidRDefault="006D1FAC" w:rsidP="006D1FAC">
            <w:pPr>
              <w:rPr>
                <w:bCs/>
                <w:i/>
              </w:rPr>
            </w:pPr>
            <w:r w:rsidRPr="00FB1A33">
              <w:rPr>
                <w:bCs/>
                <w:i/>
              </w:rPr>
              <w:t>Описываются подверженность финансового состояния компании, его ликвидности, источников финансирования, результатов деятельности и тому подобного изменению валютного курса (валютные риски).</w:t>
            </w:r>
          </w:p>
          <w:p w:rsidR="006D1FAC" w:rsidRPr="00FB1A33" w:rsidRDefault="006D1FAC" w:rsidP="006D1FAC">
            <w:pPr>
              <w:rPr>
                <w:bCs/>
                <w:i/>
              </w:rPr>
            </w:pPr>
            <w:r w:rsidRPr="00FB1A33">
              <w:rPr>
                <w:bCs/>
                <w:i/>
              </w:rPr>
              <w:t>Компания не осуществляет внешнеэкономической деятельности, в связи с чем оценивает валютные риски как незначительные, но не исключает возможность их влияния на свою деятельность .</w:t>
            </w:r>
          </w:p>
          <w:p w:rsidR="006D1FAC" w:rsidRPr="00FB1A33" w:rsidRDefault="006D1FAC" w:rsidP="006D1FAC">
            <w:pPr>
              <w:rPr>
                <w:bCs/>
                <w:i/>
              </w:rPr>
            </w:pPr>
          </w:p>
          <w:p w:rsidR="006D1FAC" w:rsidRPr="00FB1A33" w:rsidRDefault="006D1FAC" w:rsidP="006D1FAC">
            <w:pPr>
              <w:rPr>
                <w:bCs/>
                <w:i/>
              </w:rPr>
            </w:pPr>
            <w:r w:rsidRPr="00FB1A33">
              <w:rPr>
                <w:bCs/>
                <w:i/>
              </w:rPr>
              <w:t>Указываются предполагаемые действия  на случай отрицательного влияния изменения валютного курса и процентных ставок на деятельность эмитента.</w:t>
            </w:r>
          </w:p>
          <w:p w:rsidR="006D1FAC" w:rsidRPr="00FB1A33" w:rsidRDefault="006D1FAC" w:rsidP="006D1FAC">
            <w:pPr>
              <w:rPr>
                <w:bCs/>
                <w:i/>
              </w:rPr>
            </w:pPr>
            <w:r w:rsidRPr="00FB1A33">
              <w:rPr>
                <w:bCs/>
                <w:i/>
              </w:rPr>
              <w:t>Для управления валютным риском компания будет предпринимать следующие действия:</w:t>
            </w:r>
          </w:p>
          <w:p w:rsidR="006D1FAC" w:rsidRPr="00FB1A33" w:rsidRDefault="006D1FAC" w:rsidP="006D1FAC">
            <w:pPr>
              <w:rPr>
                <w:bCs/>
                <w:i/>
              </w:rPr>
            </w:pPr>
            <w:r w:rsidRPr="00FB1A33">
              <w:rPr>
                <w:bCs/>
                <w:i/>
              </w:rPr>
              <w:t>- осуществляет планирование на основе принципа синхронизации объемов и времени поступления денежных притоков и оттоков, выраженных в одной иностранной валюте;</w:t>
            </w:r>
          </w:p>
          <w:p w:rsidR="006D1FAC" w:rsidRPr="00FB1A33" w:rsidRDefault="006D1FAC" w:rsidP="006D1FAC">
            <w:pPr>
              <w:rPr>
                <w:bCs/>
                <w:i/>
              </w:rPr>
            </w:pPr>
            <w:r w:rsidRPr="00FB1A33">
              <w:rPr>
                <w:bCs/>
                <w:i/>
              </w:rPr>
              <w:t>- управляет структурой долга и финансовых вложений.</w:t>
            </w:r>
          </w:p>
          <w:p w:rsidR="006D1FAC" w:rsidRPr="00FB1A33" w:rsidRDefault="006D1FAC" w:rsidP="006D1FAC">
            <w:pPr>
              <w:rPr>
                <w:bCs/>
                <w:i/>
              </w:rPr>
            </w:pPr>
          </w:p>
          <w:p w:rsidR="006D1FAC" w:rsidRPr="00FB1A33" w:rsidRDefault="006D1FAC" w:rsidP="006D1FAC">
            <w:pPr>
              <w:rPr>
                <w:bCs/>
                <w:i/>
              </w:rPr>
            </w:pPr>
            <w:r w:rsidRPr="00FB1A33">
              <w:rPr>
                <w:bCs/>
                <w:i/>
              </w:rPr>
              <w:t>Компания планирует постоянно стремиться минимизировать свои расходы, связанные с обслуживанием потенциальных долговых обязательств. В случае резкого увеличения подверженности валютному риску соответствующим образом скорректирует меры управления валютным риском.</w:t>
            </w:r>
          </w:p>
          <w:p w:rsidR="006D1FAC" w:rsidRPr="00FB1A33" w:rsidRDefault="006D1FAC" w:rsidP="006D1FAC">
            <w:pPr>
              <w:rPr>
                <w:bCs/>
                <w:i/>
              </w:rPr>
            </w:pPr>
          </w:p>
          <w:p w:rsidR="006D1FAC" w:rsidRPr="00FB1A33" w:rsidRDefault="006D1FAC" w:rsidP="006D1FAC">
            <w:pPr>
              <w:rPr>
                <w:bCs/>
                <w:i/>
              </w:rPr>
            </w:pPr>
            <w:r w:rsidRPr="00FB1A33">
              <w:rPr>
                <w:bCs/>
                <w:i/>
              </w:rPr>
              <w:t>Изменение процентных ставок влияет на финансово-экономическое состояние компании через повышение или снижение стоимости заимствований. Для управления процентным риском компания планирует осуществлять постоянный мониторинг текущей ситуации с целью своевременного выявления рисков и формирования соответствующей стратегии своей деятельности. В рамках Группы Автобан с целью минимизации рисков компания должна поддерживать сбалансированность активов и обязательств по срокам, рассматривать возможность привлечение финансирования по плавающим и фиксированным ставкам, что позволяет минимизировать возможные негативные последствия от изменения процентных ставок на финансовых рынках. При резком увеличении процентных ставок на заемные денежные средства компания должна будет пересмотреть структуру распределения привлеченных средств с учетом приоритетного финансирования направлений с более высокой рентабельностью капитала. В связи с этим рост процентных ставок в краткосрочной перспективе не должен существенно повлиять на платежеспособность компании.</w:t>
            </w:r>
          </w:p>
          <w:p w:rsidR="006D1FAC" w:rsidRPr="00FB1A33" w:rsidRDefault="006D1FAC" w:rsidP="006D1FAC">
            <w:pPr>
              <w:rPr>
                <w:bCs/>
                <w:i/>
              </w:rPr>
            </w:pPr>
          </w:p>
          <w:p w:rsidR="006D1FAC" w:rsidRPr="00FB1A33" w:rsidRDefault="006D1FAC" w:rsidP="006D1FAC">
            <w:pPr>
              <w:rPr>
                <w:bCs/>
                <w:i/>
              </w:rPr>
            </w:pPr>
            <w:r w:rsidRPr="00FB1A33">
              <w:rPr>
                <w:bCs/>
                <w:i/>
              </w:rPr>
              <w:t>Указывается, каким образом инфляция может сказаться на выплатах по ценным бумагам, приводятся критические, по мнению эмитента, значения инфляции, а также предполагаемые действия компании по уменьшению указанного риска:</w:t>
            </w:r>
          </w:p>
          <w:p w:rsidR="006D1FAC" w:rsidRPr="00FB1A33" w:rsidRDefault="006D1FAC" w:rsidP="006D1FAC">
            <w:pPr>
              <w:rPr>
                <w:bCs/>
                <w:i/>
              </w:rPr>
            </w:pPr>
            <w:r w:rsidRPr="00FB1A33">
              <w:rPr>
                <w:bCs/>
                <w:i/>
              </w:rPr>
              <w:t>Снижение инфляции оказывает положительное влияние на деятельность компании, так как способствует снижению стоимости кредитных ресурсов.</w:t>
            </w:r>
          </w:p>
          <w:p w:rsidR="006D1FAC" w:rsidRPr="00FB1A33" w:rsidRDefault="006D1FAC" w:rsidP="006D1FAC">
            <w:pPr>
              <w:rPr>
                <w:bCs/>
                <w:i/>
              </w:rPr>
            </w:pPr>
          </w:p>
          <w:p w:rsidR="006D1FAC" w:rsidRPr="00FB1A33" w:rsidRDefault="006D1FAC" w:rsidP="006D1FAC">
            <w:pPr>
              <w:rPr>
                <w:bCs/>
                <w:i/>
              </w:rPr>
            </w:pPr>
            <w:r w:rsidRPr="00FB1A33">
              <w:rPr>
                <w:bCs/>
                <w:i/>
              </w:rPr>
              <w:t>Отрицательное влияние инфляции на финансово-экономическую деятельность компании может быть вызвано риском увеличения процентных расходов вследствие повышения ставок и риском уменьшения реальной стоимости привлеченных средств.</w:t>
            </w:r>
          </w:p>
          <w:p w:rsidR="006D1FAC" w:rsidRPr="00FB1A33" w:rsidRDefault="006D1FAC" w:rsidP="006D1FAC">
            <w:pPr>
              <w:rPr>
                <w:bCs/>
                <w:i/>
              </w:rPr>
            </w:pPr>
          </w:p>
          <w:p w:rsidR="006D1FAC" w:rsidRPr="00FB1A33" w:rsidRDefault="006D1FAC" w:rsidP="006D1FAC">
            <w:pPr>
              <w:rPr>
                <w:bCs/>
                <w:i/>
              </w:rPr>
            </w:pPr>
            <w:r w:rsidRPr="00FB1A33">
              <w:rPr>
                <w:bCs/>
                <w:i/>
              </w:rPr>
              <w:t>Критическим уровнем инфляции с точки зрения возможностей привлечения заемного финансирования, номинированного в рублях, по мнению компании, является уровень инфляции –30% в год. Достижение указанного уровня инфляции может негативно повлиять на возможность осуществлять выплаты по выпущенным ценным бумагам.</w:t>
            </w:r>
          </w:p>
          <w:p w:rsidR="006D1FAC" w:rsidRPr="00FB1A33" w:rsidRDefault="006D1FAC" w:rsidP="006D1FAC">
            <w:pPr>
              <w:rPr>
                <w:bCs/>
                <w:i/>
              </w:rPr>
            </w:pPr>
          </w:p>
          <w:p w:rsidR="006D1FAC" w:rsidRPr="00FB1A33" w:rsidRDefault="006D1FAC" w:rsidP="006D1FAC">
            <w:pPr>
              <w:rPr>
                <w:bCs/>
                <w:i/>
              </w:rPr>
            </w:pPr>
            <w:r w:rsidRPr="00FB1A33">
              <w:rPr>
                <w:bCs/>
                <w:i/>
              </w:rPr>
              <w:t>Указывается, какие из показателей финансовой отчетности наиболее подвержены изменению в результате влияния указанных финансовых рисков. В том числе указываются риски, вероятность их возникновения и характер изменений в отчетности.</w:t>
            </w:r>
          </w:p>
          <w:p w:rsidR="006D1FAC" w:rsidRPr="00FB1A33" w:rsidRDefault="006D1FAC" w:rsidP="006D1FAC">
            <w:pPr>
              <w:rPr>
                <w:bCs/>
                <w:i/>
              </w:rPr>
            </w:pPr>
            <w:r w:rsidRPr="00FB1A33">
              <w:rPr>
                <w:bCs/>
                <w:i/>
              </w:rPr>
              <w:t>Наиболее подвержены изменению в результате влияния указанных финансовых рисков такие показатели финансовой отчетности компании, как:</w:t>
            </w:r>
          </w:p>
          <w:p w:rsidR="006D1FAC" w:rsidRPr="00FB1A33" w:rsidRDefault="006D1FAC" w:rsidP="006D1FAC">
            <w:pPr>
              <w:rPr>
                <w:bCs/>
                <w:i/>
              </w:rPr>
            </w:pPr>
            <w:r w:rsidRPr="00FB1A33">
              <w:rPr>
                <w:bCs/>
                <w:i/>
              </w:rPr>
              <w:t>- чистая прибыль;</w:t>
            </w:r>
          </w:p>
          <w:p w:rsidR="006D1FAC" w:rsidRPr="00FB1A33" w:rsidRDefault="006D1FAC" w:rsidP="006D1FAC">
            <w:pPr>
              <w:rPr>
                <w:bCs/>
                <w:i/>
              </w:rPr>
            </w:pPr>
            <w:r w:rsidRPr="00FB1A33">
              <w:rPr>
                <w:bCs/>
                <w:i/>
              </w:rPr>
              <w:t>- выручка;</w:t>
            </w:r>
          </w:p>
          <w:p w:rsidR="006D1FAC" w:rsidRPr="00FB1A33" w:rsidRDefault="006D1FAC" w:rsidP="006D1FAC">
            <w:pPr>
              <w:rPr>
                <w:bCs/>
                <w:i/>
              </w:rPr>
            </w:pPr>
            <w:r w:rsidRPr="00FB1A33">
              <w:rPr>
                <w:bCs/>
                <w:i/>
              </w:rPr>
              <w:t>- проценты к уплате.</w:t>
            </w:r>
          </w:p>
          <w:p w:rsidR="006D1FAC" w:rsidRPr="00FB1A33" w:rsidRDefault="006D1FAC" w:rsidP="006D1FAC">
            <w:pPr>
              <w:rPr>
                <w:bCs/>
                <w:i/>
              </w:rPr>
            </w:pPr>
          </w:p>
          <w:p w:rsidR="006D1FAC" w:rsidRPr="00FB1A33" w:rsidRDefault="006D1FAC" w:rsidP="006D1FAC">
            <w:pPr>
              <w:rPr>
                <w:bCs/>
                <w:i/>
              </w:rPr>
            </w:pPr>
            <w:r w:rsidRPr="00FB1A33">
              <w:rPr>
                <w:bCs/>
                <w:i/>
              </w:rPr>
              <w:t>Основными рисками являются процентный риск, валютный риск и влияние инфляции. Вероятность возникновения данных рисков с точки зрения крайне негативного влияния на деятельность компании и невозможности их контролировать, - оценивается как низкая. Наиболее подвержены воздействию процентного риска показатели финансовой отчетности компании – статьи отчета о прибылях и убытках, отражающие проценты к уплате и чистую прибыль. Повышение рыночных процентных ставок увеличивает процентные расходы компании и, соответственно, снижает его чистую прибыль. Наиболее подвержены воздействию валютного риска показатели финансовой отчетности компании – выручка и чистая прибыль. Наиболее подверженный воздействию риска роста инфляции показатель финансовой отчетности – чистая прибыль.</w:t>
            </w:r>
          </w:p>
          <w:p w:rsidR="006D1FAC" w:rsidRPr="00FB1A33" w:rsidRDefault="006D1FAC" w:rsidP="006D1FAC">
            <w:pPr>
              <w:rPr>
                <w:bCs/>
                <w:i/>
              </w:rPr>
            </w:pPr>
          </w:p>
          <w:p w:rsidR="006D1FAC" w:rsidRPr="00FB1A33" w:rsidRDefault="006D1FAC" w:rsidP="006D1FAC">
            <w:pPr>
              <w:rPr>
                <w:bCs/>
                <w:i/>
              </w:rPr>
            </w:pPr>
            <w:r w:rsidRPr="00FB1A33">
              <w:rPr>
                <w:bCs/>
                <w:i/>
              </w:rPr>
              <w:t>2.4.4. Правовые риски</w:t>
            </w:r>
          </w:p>
          <w:p w:rsidR="006D1FAC" w:rsidRPr="00FB1A33" w:rsidRDefault="006D1FAC" w:rsidP="006D1FAC">
            <w:pPr>
              <w:rPr>
                <w:bCs/>
                <w:i/>
              </w:rPr>
            </w:pPr>
            <w:r w:rsidRPr="00FB1A33">
              <w:rPr>
                <w:bCs/>
                <w:i/>
              </w:rPr>
              <w:t>Лицо, предоставившее обеспечение является юридическим лицом, зарегистрированным и осуществляющим деятельность на территории Российской Федерации, и не осуществляющий экспорта и импорта товаров, работ и услуг. Для компании возможны правовые риски, возникающие при осуществлении деятельности на внутреннем рынке, что характерно для большинства субъектов предпринимательской деятельности, работающих на территории Российской Федерации. Для минимизации правовых рисков практически все операции компании будут проходить обязательную предварительную юридическую экспертизу.</w:t>
            </w:r>
          </w:p>
          <w:p w:rsidR="006D1FAC" w:rsidRPr="00FB1A33" w:rsidRDefault="006D1FAC" w:rsidP="006D1FAC">
            <w:pPr>
              <w:rPr>
                <w:bCs/>
                <w:i/>
              </w:rPr>
            </w:pPr>
          </w:p>
          <w:p w:rsidR="006D1FAC" w:rsidRPr="00FB1A33" w:rsidRDefault="006D1FAC" w:rsidP="006D1FAC">
            <w:pPr>
              <w:rPr>
                <w:bCs/>
                <w:i/>
              </w:rPr>
            </w:pPr>
            <w:r w:rsidRPr="00FB1A33">
              <w:rPr>
                <w:bCs/>
                <w:i/>
              </w:rPr>
              <w:t>В обозримой перспективе риски, связанные с изменением валютного, налогового, таможенного и иного законодательства, которые могут повлечь за собой ухудшение финансового состояния, являются, по мнению компании, незначительными. Компания будет строить свою деятельность на четком соответствии налоговому, таможенному и валютному законодательству, отслеживать и своевременно реагировать на изменения в них, а также стремиться к конструктивному диалогу с регулирующими органами в вопросах интерпретации норм законодательства.</w:t>
            </w:r>
          </w:p>
          <w:p w:rsidR="006D1FAC" w:rsidRPr="00FB1A33" w:rsidRDefault="006D1FAC" w:rsidP="006D1FAC">
            <w:pPr>
              <w:rPr>
                <w:bCs/>
                <w:i/>
              </w:rPr>
            </w:pPr>
          </w:p>
          <w:p w:rsidR="006D1FAC" w:rsidRPr="00FB1A33" w:rsidRDefault="006D1FAC" w:rsidP="006D1FAC">
            <w:pPr>
              <w:rPr>
                <w:bCs/>
                <w:i/>
              </w:rPr>
            </w:pPr>
            <w:r w:rsidRPr="00FB1A33">
              <w:rPr>
                <w:bCs/>
                <w:i/>
              </w:rPr>
              <w:t>в том числе риски, связанные с изменением:</w:t>
            </w:r>
          </w:p>
          <w:p w:rsidR="006D1FAC" w:rsidRPr="00FB1A33" w:rsidRDefault="006D1FAC" w:rsidP="006D1FAC">
            <w:pPr>
              <w:rPr>
                <w:bCs/>
                <w:i/>
              </w:rPr>
            </w:pPr>
            <w:r w:rsidRPr="00FB1A33">
              <w:rPr>
                <w:bCs/>
                <w:i/>
              </w:rPr>
              <w:t xml:space="preserve">валютного регулирования: </w:t>
            </w:r>
          </w:p>
          <w:p w:rsidR="006D1FAC" w:rsidRPr="00FB1A33" w:rsidRDefault="006D1FAC" w:rsidP="006D1FAC">
            <w:pPr>
              <w:rPr>
                <w:bCs/>
                <w:i/>
              </w:rPr>
            </w:pP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В настоящее время регулирование валютных отношений осуществляется на основании Федерального закона от 10.12.2003 №173-ФЗ "О валютном регулировании и валютном контроле" (с изменениями и дополнениями).</w:t>
            </w:r>
          </w:p>
          <w:p w:rsidR="006D1FAC" w:rsidRPr="00FB1A33" w:rsidRDefault="006D1FAC" w:rsidP="006D1FAC">
            <w:pPr>
              <w:rPr>
                <w:bCs/>
                <w:i/>
              </w:rPr>
            </w:pPr>
          </w:p>
          <w:p w:rsidR="006D1FAC" w:rsidRPr="00FB1A33" w:rsidRDefault="006D1FAC" w:rsidP="006D1FAC">
            <w:pPr>
              <w:rPr>
                <w:bCs/>
                <w:i/>
              </w:rPr>
            </w:pPr>
            <w:r w:rsidRPr="00FB1A33">
              <w:rPr>
                <w:bCs/>
                <w:i/>
              </w:rPr>
              <w:t>Валютное законодательство РФ существенно либерализовано. Это связано с общей политикой государства, направленной на обеспечение свободной конвертируемости рубля. Основные цели валютного контроля, сводятся к решению следующих задач: создание максимально благоприятных условий для развития внешней торговли; обеспечения финансовой стабильности; привлечения внешних инвестиций (прямых и портфельных) и стимулирования инвестиционной активности. По мнению Эмитента, тенденции к либерализации валютного регулирования уменьшают риски возникновения негативных последствий для</w:t>
            </w:r>
          </w:p>
          <w:p w:rsidR="006D1FAC" w:rsidRPr="00FB1A33" w:rsidRDefault="006D1FAC" w:rsidP="006D1FAC">
            <w:pPr>
              <w:rPr>
                <w:bCs/>
                <w:i/>
              </w:rPr>
            </w:pPr>
            <w:r w:rsidRPr="00FB1A33">
              <w:rPr>
                <w:bCs/>
                <w:i/>
              </w:rPr>
              <w:t xml:space="preserve">деятельности Эмитента. </w:t>
            </w:r>
          </w:p>
          <w:p w:rsidR="006D1FAC" w:rsidRPr="00FB1A33" w:rsidRDefault="006D1FAC" w:rsidP="006D1FAC">
            <w:pPr>
              <w:rPr>
                <w:bCs/>
                <w:i/>
              </w:rPr>
            </w:pPr>
            <w:r w:rsidRPr="00FB1A33">
              <w:rPr>
                <w:bCs/>
                <w:i/>
              </w:rPr>
              <w:t>В целом, учитывая проведение политики либерализации валютного регулирования и контроля в отношении валютных операций, Эмитент не ожидает возникновения рисков, связанных с возможностью изменения валютного регулирования. Тем не менее, Эмитент не исключает такой возможности, что, следовательно, может оказать неблагоприятное влияние на результаты деятельности Эмитента. В случае изменения валютного законодательства, Эмитент предпримет все действия, направленные на соблюдение новых норм.</w:t>
            </w:r>
          </w:p>
          <w:p w:rsidR="006D1FAC" w:rsidRPr="00FB1A33" w:rsidRDefault="006D1FAC" w:rsidP="006D1FAC">
            <w:pPr>
              <w:rPr>
                <w:bCs/>
                <w:i/>
              </w:rPr>
            </w:pPr>
            <w:r w:rsidRPr="00FB1A33">
              <w:rPr>
                <w:bCs/>
                <w:i/>
              </w:rPr>
              <w:t>При этом следует учитывать, что Эмитент не осуществляет внешнеэкономической деятельности.</w:t>
            </w:r>
          </w:p>
          <w:p w:rsidR="006D1FAC" w:rsidRPr="00FB1A33" w:rsidRDefault="006D1FAC" w:rsidP="006D1FAC">
            <w:pPr>
              <w:rPr>
                <w:bCs/>
                <w:i/>
              </w:rPr>
            </w:pPr>
          </w:p>
          <w:p w:rsidR="006D1FAC" w:rsidRPr="00FB1A33" w:rsidRDefault="006D1FAC" w:rsidP="006D1FAC">
            <w:pPr>
              <w:rPr>
                <w:bCs/>
                <w:i/>
              </w:rPr>
            </w:pPr>
          </w:p>
          <w:p w:rsidR="006D1FAC" w:rsidRPr="00FB1A33" w:rsidRDefault="006D1FAC" w:rsidP="006D1FAC">
            <w:pPr>
              <w:rPr>
                <w:bCs/>
                <w:i/>
              </w:rPr>
            </w:pPr>
            <w:r w:rsidRPr="00FB1A33">
              <w:rPr>
                <w:bCs/>
                <w:i/>
              </w:rPr>
              <w:t>Внешний рынок: Эмитент осуществляет заимствования на финансовом рынке Российской Федерации, таким образом, изменение валютного законодательства на внешнем рынке не оказывает существенного влияния на его деятельность. Эмитент оценивает риски изменения валютного законодательства на внешнем рынке как незначительные.</w:t>
            </w:r>
          </w:p>
          <w:p w:rsidR="006D1FAC" w:rsidRPr="00FB1A33" w:rsidRDefault="006D1FAC" w:rsidP="006D1FAC">
            <w:pPr>
              <w:rPr>
                <w:bCs/>
                <w:i/>
              </w:rPr>
            </w:pPr>
          </w:p>
          <w:p w:rsidR="006D1FAC" w:rsidRPr="00FB1A33" w:rsidRDefault="006D1FAC" w:rsidP="006D1FAC">
            <w:pPr>
              <w:rPr>
                <w:bCs/>
                <w:i/>
              </w:rPr>
            </w:pPr>
            <w:r w:rsidRPr="00FB1A33">
              <w:rPr>
                <w:bCs/>
                <w:i/>
              </w:rPr>
              <w:t>налогового законодательства;</w:t>
            </w:r>
          </w:p>
          <w:p w:rsidR="006D1FAC" w:rsidRPr="00FB1A33" w:rsidRDefault="006D1FAC" w:rsidP="006D1FAC">
            <w:pPr>
              <w:rPr>
                <w:bCs/>
                <w:i/>
              </w:rPr>
            </w:pPr>
            <w:r w:rsidRPr="00FB1A33">
              <w:rPr>
                <w:bCs/>
                <w:i/>
              </w:rPr>
              <w:t xml:space="preserve"> Внутренний рынок:</w:t>
            </w:r>
          </w:p>
          <w:p w:rsidR="006D1FAC" w:rsidRPr="00FB1A33" w:rsidRDefault="006D1FAC" w:rsidP="006D1FAC">
            <w:pPr>
              <w:rPr>
                <w:bCs/>
                <w:i/>
              </w:rPr>
            </w:pPr>
            <w:r w:rsidRPr="00FB1A33">
              <w:rPr>
                <w:bCs/>
                <w:i/>
              </w:rPr>
              <w:t xml:space="preserve"> Как и любой иной субъект хозяйственной деятельности, Эмитент является участником налоговых правоотношений. Налоговый кодекс Российской Федерации и иные законодательные акты устанавливают и регулируют порядок применения различных налогов и сборов на федеральном уровне, уровне субъектов федерации и местном уровне. Применимые налоги включают в себя, в частности, налог на добавленную стоимость, налог на прибыль организаций, налог на имущество, иные налоги и сборы.</w:t>
            </w:r>
          </w:p>
          <w:p w:rsidR="006D1FAC" w:rsidRPr="00FB1A33" w:rsidRDefault="006D1FAC" w:rsidP="006D1FAC">
            <w:pPr>
              <w:rPr>
                <w:bCs/>
                <w:i/>
              </w:rPr>
            </w:pPr>
            <w:r w:rsidRPr="00FB1A33">
              <w:rPr>
                <w:bCs/>
                <w:i/>
              </w:rPr>
              <w:t>Эмитент отмечает, что нет полной уверенности в том, что в будущем в Налоговый кодекс Российской Федерации не будут внесены изменения, которые могут негативно отразиться на предсказуемости и стабильности налоговой системы России. В настоящее время Эмитент оценивает вероятность возникновения данного риска как очень незначительную. Эмитент осуществляет постоянный мониторинг изменений, вносимых в налоговое законодательство, оценивает и прогнозирует степень возможного влияния таких изменений на его деятельность, в случае необходимости, прибегает к защите своих позиций в судах.</w:t>
            </w:r>
          </w:p>
          <w:p w:rsidR="006D1FAC" w:rsidRPr="00FB1A33" w:rsidRDefault="006D1FAC" w:rsidP="006D1FAC">
            <w:pPr>
              <w:rPr>
                <w:bCs/>
                <w:i/>
              </w:rPr>
            </w:pPr>
          </w:p>
          <w:p w:rsidR="006D1FAC" w:rsidRPr="00FB1A33" w:rsidRDefault="006D1FAC" w:rsidP="006D1FAC">
            <w:pPr>
              <w:rPr>
                <w:bCs/>
                <w:i/>
              </w:rPr>
            </w:pPr>
            <w:r w:rsidRPr="00FB1A33">
              <w:rPr>
                <w:bCs/>
                <w:i/>
              </w:rPr>
              <w:t>По мнению руководства Эмитента, Эмитентом в полной мере соблюдается действующее налоговое законодательство. Однако, несмотря на то, что Эмитент стремится четко выполнять требования налогового законодательства, учитывая подверженность налогового законодательства и судебной практики изменениям, нельзя исключать рисков предъявления Эмитенту налоговых претензий.</w:t>
            </w:r>
          </w:p>
          <w:p w:rsidR="006D1FAC" w:rsidRPr="00FB1A33" w:rsidRDefault="006D1FAC" w:rsidP="006D1FAC">
            <w:pPr>
              <w:rPr>
                <w:bCs/>
                <w:i/>
              </w:rPr>
            </w:pP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Риски, связанные с изменением налогового законодательства на внешнем рынке, расцениваются Эмитентом как минимальные.</w:t>
            </w:r>
          </w:p>
          <w:p w:rsidR="006D1FAC" w:rsidRPr="00FB1A33" w:rsidRDefault="006D1FAC" w:rsidP="006D1FAC">
            <w:pPr>
              <w:rPr>
                <w:bCs/>
                <w:i/>
              </w:rPr>
            </w:pPr>
          </w:p>
          <w:p w:rsidR="006D1FAC" w:rsidRPr="00FB1A33" w:rsidRDefault="006D1FAC" w:rsidP="006D1FAC">
            <w:pPr>
              <w:rPr>
                <w:bCs/>
                <w:i/>
              </w:rPr>
            </w:pPr>
            <w:r w:rsidRPr="00FB1A33">
              <w:rPr>
                <w:bCs/>
                <w:i/>
              </w:rPr>
              <w:t>правил таможенного контроля и пошлин;</w:t>
            </w:r>
          </w:p>
          <w:p w:rsidR="006D1FAC" w:rsidRPr="00FB1A33" w:rsidRDefault="006D1FAC" w:rsidP="006D1FAC">
            <w:pPr>
              <w:rPr>
                <w:bCs/>
                <w:i/>
              </w:rPr>
            </w:pP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Эмитент не осуществляет деятельности, связанной с импортом и/или экспортом, следовательно, указанные риски являются минимальными.</w:t>
            </w: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Эмитент не осуществляет деятельности на внешнем рынке, в связи с чем указанные риски являются минимальными.</w:t>
            </w:r>
          </w:p>
          <w:p w:rsidR="006D1FAC" w:rsidRPr="00FB1A33" w:rsidRDefault="006D1FAC" w:rsidP="006D1FAC">
            <w:pPr>
              <w:rPr>
                <w:bCs/>
                <w:i/>
              </w:rPr>
            </w:pPr>
          </w:p>
          <w:p w:rsidR="006D1FAC" w:rsidRPr="00FB1A33" w:rsidRDefault="006D1FAC" w:rsidP="006D1FAC">
            <w:pPr>
              <w:rPr>
                <w:bCs/>
                <w:i/>
              </w:rPr>
            </w:pPr>
            <w:r w:rsidRPr="00FB1A33">
              <w:rPr>
                <w:bCs/>
                <w:i/>
              </w:rPr>
              <w:t xml:space="preserve">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 </w:t>
            </w:r>
          </w:p>
          <w:p w:rsidR="006D1FAC" w:rsidRPr="00FB1A33" w:rsidRDefault="006D1FAC" w:rsidP="006D1FAC">
            <w:pPr>
              <w:rPr>
                <w:bCs/>
                <w:i/>
              </w:rPr>
            </w:pP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Основная деятельность Эмитента не является лицензируемой, следовательно, указанные риски являются минимальными.</w:t>
            </w: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Эмитент не осуществляет деятельность на внешних рынках, в том числе требующую лицензию, в связи с чем указанные риски минимальны.</w:t>
            </w:r>
          </w:p>
          <w:p w:rsidR="006D1FAC" w:rsidRPr="00FB1A33" w:rsidRDefault="006D1FAC" w:rsidP="006D1FAC">
            <w:pPr>
              <w:rPr>
                <w:bCs/>
                <w:i/>
              </w:rPr>
            </w:pPr>
          </w:p>
          <w:p w:rsidR="006D1FAC" w:rsidRPr="00FB1A33" w:rsidRDefault="006D1FAC" w:rsidP="006D1FAC">
            <w:pPr>
              <w:rPr>
                <w:bCs/>
                <w:i/>
              </w:rPr>
            </w:pPr>
            <w:r w:rsidRPr="00FB1A33">
              <w:rPr>
                <w:bCs/>
                <w:i/>
              </w:rPr>
              <w:t>судебной практики по вопросам, связанным с деятельностью эмитента (в том числе по вопросам лицензирования), которая может негативно сказаться на результатах его деятельности, а также на результатах текущих судебных процессов, в которых участвует эмитент.</w:t>
            </w:r>
          </w:p>
          <w:p w:rsidR="006D1FAC" w:rsidRPr="00FB1A33" w:rsidRDefault="006D1FAC" w:rsidP="006D1FAC">
            <w:pPr>
              <w:rPr>
                <w:bCs/>
                <w:i/>
              </w:rPr>
            </w:pPr>
          </w:p>
          <w:p w:rsidR="006D1FAC" w:rsidRPr="00FB1A33" w:rsidRDefault="006D1FAC" w:rsidP="006D1FAC">
            <w:pPr>
              <w:rPr>
                <w:bCs/>
                <w:i/>
              </w:rPr>
            </w:pPr>
            <w:r w:rsidRPr="00FB1A33">
              <w:rPr>
                <w:bCs/>
                <w:i/>
              </w:rPr>
              <w:t>Внутренний рынок:</w:t>
            </w:r>
          </w:p>
          <w:p w:rsidR="006D1FAC" w:rsidRPr="00FB1A33" w:rsidRDefault="006D1FAC" w:rsidP="006D1FAC">
            <w:pPr>
              <w:rPr>
                <w:bCs/>
                <w:i/>
              </w:rPr>
            </w:pPr>
            <w:r w:rsidRPr="00FB1A33">
              <w:rPr>
                <w:bCs/>
                <w:i/>
              </w:rPr>
              <w:t>Эмитент внимательно изучает изменения судебной практики, связанные с деятельностью Эмитента, с целью оперативного учета данных изменений в своей деятельности. Судебная практика анализируется как на уровне Верховного Суда РФ, Высшего Арбитражного Суда РФ, так и на уровне окружных федеральных арбитражных судов, анализируются правовые позиции Конституционного Суда РФ по отдельным вопросам право применения.</w:t>
            </w:r>
          </w:p>
          <w:p w:rsidR="006D1FAC" w:rsidRPr="00FB1A33" w:rsidRDefault="006D1FAC" w:rsidP="006D1FAC">
            <w:pPr>
              <w:rPr>
                <w:bCs/>
                <w:i/>
              </w:rPr>
            </w:pPr>
          </w:p>
          <w:p w:rsidR="006D1FAC" w:rsidRPr="00FB1A33" w:rsidRDefault="006D1FAC" w:rsidP="006D1FAC">
            <w:pPr>
              <w:rPr>
                <w:bCs/>
                <w:i/>
              </w:rPr>
            </w:pPr>
            <w:r w:rsidRPr="00FB1A33">
              <w:rPr>
                <w:bCs/>
                <w:i/>
              </w:rPr>
              <w:t>Возможные изменения в судебной практике по вопросам, связанным с деятельностью Эмитента, не могут существенно повлиять на результаты его деятельности. Вероятность появления таких изменений, которые могут негативно сказаться на деятельности Эмитента, незначительна.</w:t>
            </w:r>
          </w:p>
          <w:p w:rsidR="006D1FAC" w:rsidRPr="00FB1A33" w:rsidRDefault="006D1FAC" w:rsidP="006D1FAC">
            <w:pPr>
              <w:rPr>
                <w:bCs/>
                <w:i/>
              </w:rPr>
            </w:pPr>
            <w:r w:rsidRPr="00FB1A33">
              <w:rPr>
                <w:bCs/>
                <w:i/>
              </w:rPr>
              <w:t>Управление юридическими рисками основано на оптимизации процесса юридического оформления документов и сопровождения деятельности Эмитента.</w:t>
            </w:r>
          </w:p>
          <w:p w:rsidR="006D1FAC" w:rsidRPr="00FB1A33" w:rsidRDefault="006D1FAC" w:rsidP="006D1FAC">
            <w:pPr>
              <w:rPr>
                <w:bCs/>
                <w:i/>
              </w:rPr>
            </w:pPr>
            <w:r w:rsidRPr="00FB1A33">
              <w:rPr>
                <w:bCs/>
                <w:i/>
              </w:rPr>
              <w:t>Для минимизации правовых рисков любые бизнес-процессы Эмитента, подверженные рискам (например, заключение договоров), проходят обязательную юридическую экспертизу.</w:t>
            </w:r>
          </w:p>
          <w:p w:rsidR="006D1FAC" w:rsidRPr="00FB1A33" w:rsidRDefault="006D1FAC" w:rsidP="006D1FAC">
            <w:pPr>
              <w:rPr>
                <w:bCs/>
                <w:i/>
              </w:rPr>
            </w:pPr>
          </w:p>
          <w:p w:rsidR="006D1FAC" w:rsidRPr="00FB1A33" w:rsidRDefault="006D1FAC" w:rsidP="006D1FAC">
            <w:pPr>
              <w:rPr>
                <w:bCs/>
                <w:i/>
              </w:rPr>
            </w:pPr>
            <w:r w:rsidRPr="00FB1A33">
              <w:rPr>
                <w:bCs/>
                <w:i/>
              </w:rPr>
              <w:t>Внешний рынок:</w:t>
            </w:r>
          </w:p>
          <w:p w:rsidR="006D1FAC" w:rsidRPr="00FB1A33" w:rsidRDefault="006D1FAC" w:rsidP="006D1FAC">
            <w:pPr>
              <w:rPr>
                <w:bCs/>
                <w:i/>
              </w:rPr>
            </w:pPr>
            <w:r w:rsidRPr="00FB1A33">
              <w:rPr>
                <w:bCs/>
                <w:i/>
              </w:rPr>
              <w:t>Риск влияния изменения судебной практики на внешнем рынке минимален, так как Эмитент не осуществляет деятельность на внешнем рынке.</w:t>
            </w:r>
          </w:p>
          <w:p w:rsidR="006D1FAC" w:rsidRPr="00FB1A33" w:rsidRDefault="006D1FAC" w:rsidP="006D1FAC">
            <w:pPr>
              <w:rPr>
                <w:bCs/>
                <w:i/>
              </w:rPr>
            </w:pPr>
          </w:p>
          <w:p w:rsidR="006D1FAC" w:rsidRPr="00FB1A33" w:rsidRDefault="006D1FAC" w:rsidP="006D1FAC">
            <w:pPr>
              <w:rPr>
                <w:bCs/>
                <w:i/>
              </w:rPr>
            </w:pPr>
          </w:p>
          <w:p w:rsidR="006D1FAC" w:rsidRPr="00FB1A33" w:rsidRDefault="006D1FAC" w:rsidP="006D1FAC">
            <w:pPr>
              <w:rPr>
                <w:bCs/>
                <w:i/>
              </w:rPr>
            </w:pPr>
            <w:r w:rsidRPr="00FB1A33">
              <w:rPr>
                <w:bCs/>
                <w:i/>
              </w:rPr>
              <w:t>2.4.5. Риск потери деловой репутации (репутационный риск)</w:t>
            </w:r>
          </w:p>
          <w:p w:rsidR="006D1FAC" w:rsidRPr="00FB1A33" w:rsidRDefault="006D1FAC" w:rsidP="006D1FAC">
            <w:pPr>
              <w:rPr>
                <w:bCs/>
                <w:i/>
              </w:rPr>
            </w:pPr>
            <w:r w:rsidRPr="00FB1A33">
              <w:rPr>
                <w:bCs/>
                <w:i/>
              </w:rPr>
              <w:t>Эмитент в рамках Группы Автобан будет осуществлять привлечение финансирования за счет выпуска облигаций, поэтому клиентами Эмитента будут выступать те компании Группы Автобан, которым эмитент будет предоставлять средства, полученные от размещения облигаций в форме займов. Соответственно данный риск отсутствует. Деятельность эмитента на рынке долгового капитала, эффективность заимствований зависит от результатов деятельность Группы Автобан в целом. Описание рисков и деятельности Группы представлено в Приложении к Отчету, где отражена информация по Поручителю.</w:t>
            </w:r>
          </w:p>
          <w:p w:rsidR="006D1FAC" w:rsidRPr="00FB1A33" w:rsidRDefault="006D1FAC" w:rsidP="006D1FAC">
            <w:pPr>
              <w:rPr>
                <w:bCs/>
                <w:i/>
              </w:rPr>
            </w:pPr>
            <w:r w:rsidRPr="00FB1A33">
              <w:rPr>
                <w:bCs/>
                <w:i/>
              </w:rPr>
              <w:t>2.4.6. Стратегический риск</w:t>
            </w:r>
          </w:p>
          <w:p w:rsidR="006D1FAC" w:rsidRPr="00FB1A33" w:rsidRDefault="006D1FAC" w:rsidP="006D1FAC">
            <w:pPr>
              <w:rPr>
                <w:bCs/>
                <w:i/>
              </w:rPr>
            </w:pPr>
            <w:r w:rsidRPr="00FB1A33">
              <w:rPr>
                <w:bCs/>
                <w:i/>
              </w:rPr>
              <w:t>В деятельности компании не исключена возможность ошибок при принятии стратегических решений, которые могут существенным образом повлиять на его дальнейшее развитие.</w:t>
            </w:r>
          </w:p>
          <w:p w:rsidR="006D1FAC" w:rsidRPr="00FB1A33" w:rsidRDefault="006D1FAC" w:rsidP="006D1FAC">
            <w:pPr>
              <w:rPr>
                <w:bCs/>
                <w:i/>
              </w:rPr>
            </w:pPr>
            <w:r w:rsidRPr="00FB1A33">
              <w:rPr>
                <w:bCs/>
                <w:i/>
              </w:rPr>
              <w:t>Основой управления стратегическим риском (в рамках Группы Автобан) должно быть планирование - как на уровне формируемой Стратегии развития, так и разрабатываемых бизнес-планов. Регулярный контроль за их выполнением позволяет оценивать: - влияние изменений рыночной среды; - последствия принятых управленческих решений и по результатам корректировать направления действий компании, снижая вероятность возникновения стратегического риска.</w:t>
            </w:r>
          </w:p>
          <w:p w:rsidR="006D1FAC" w:rsidRPr="00FB1A33" w:rsidRDefault="006D1FAC" w:rsidP="006D1FAC">
            <w:pPr>
              <w:rPr>
                <w:bCs/>
                <w:i/>
              </w:rPr>
            </w:pPr>
            <w:r w:rsidRPr="00FB1A33">
              <w:rPr>
                <w:bCs/>
                <w:i/>
              </w:rPr>
              <w:t>Система принятия решений компании зависит напрямую от решений Группы Автобан. Определяющие стратегию решения принимаются на уровне руководства Группы Автобан, что способствует снижению рисков принятия ошибочных решений.</w:t>
            </w:r>
          </w:p>
          <w:p w:rsidR="006D1FAC" w:rsidRPr="00FB1A33" w:rsidRDefault="006D1FAC" w:rsidP="006D1FAC">
            <w:pPr>
              <w:rPr>
                <w:bCs/>
                <w:i/>
              </w:rPr>
            </w:pPr>
            <w:r w:rsidRPr="00FB1A33">
              <w:rPr>
                <w:bCs/>
                <w:i/>
              </w:rPr>
              <w:t>2.4.7. Риски, связанные с деятельностью эмитента</w:t>
            </w:r>
          </w:p>
          <w:p w:rsidR="006D1FAC" w:rsidRPr="00FB1A33" w:rsidRDefault="006D1FAC" w:rsidP="006D1FAC">
            <w:pPr>
              <w:rPr>
                <w:bCs/>
                <w:i/>
              </w:rPr>
            </w:pPr>
            <w:r w:rsidRPr="00FB1A33">
              <w:rPr>
                <w:bCs/>
                <w:i/>
              </w:rPr>
              <w:t>Возникновение риска в любой деятельности неизбежно и поэтому необходимо прогнозировать неблагоприятные события, оценивать риск и не переходить за его допустимые пределы. Чтобы предсказать возможный результат от возникновения какого-либо события в будущем, Поручителем используется информация, касающаяся конкретного события в прошлом. Поэтому риск оценивается с учетом результатов строительства аналогичных объектов и анализа решений, принимаемых в условиях неопределенности и основанных на вероятности получения предполагаемых результатов.</w:t>
            </w:r>
          </w:p>
          <w:p w:rsidR="006D1FAC" w:rsidRPr="00FB1A33" w:rsidRDefault="006D1FAC" w:rsidP="006D1FAC">
            <w:pPr>
              <w:rPr>
                <w:bCs/>
                <w:i/>
              </w:rPr>
            </w:pPr>
            <w:r w:rsidRPr="00FB1A33">
              <w:rPr>
                <w:bCs/>
                <w:i/>
              </w:rPr>
              <w:t>Деятельность строительной организации и выполнение обязательств по контрактам связаны с производственным риском. Производственный риск может возникнуть из-за срыва поставок материалов, неудовлетворительной организации производства, некачественных управленческих решений и т.д. Поэтому при заключении контрактов (договоров) на строительство следует прогнозировать возможные результаты с учетом производственного риска.</w:t>
            </w:r>
          </w:p>
          <w:p w:rsidR="006D1FAC" w:rsidRPr="00FB1A33" w:rsidRDefault="006D1FAC" w:rsidP="006D1FAC">
            <w:pPr>
              <w:rPr>
                <w:bCs/>
                <w:i/>
              </w:rPr>
            </w:pPr>
            <w:r w:rsidRPr="00FB1A33">
              <w:rPr>
                <w:bCs/>
                <w:i/>
              </w:rPr>
              <w:t>При принятии решения о допустимом размере производственного риска Поручитель оценивает не только вероятность того, в каком объеме можно понести определенные потери, но и вероятность того, что потери не превысят того или иного уровня.</w:t>
            </w:r>
          </w:p>
          <w:p w:rsidR="006D1FAC" w:rsidRPr="00FB1A33" w:rsidRDefault="006D1FAC" w:rsidP="006D1FAC">
            <w:pPr>
              <w:rPr>
                <w:bCs/>
                <w:i/>
              </w:rPr>
            </w:pPr>
          </w:p>
          <w:p w:rsidR="006D1FAC" w:rsidRPr="00FB1A33" w:rsidRDefault="006D1FAC" w:rsidP="006D1FAC">
            <w:pPr>
              <w:rPr>
                <w:bCs/>
                <w:i/>
              </w:rPr>
            </w:pPr>
            <w:r w:rsidRPr="00FB1A33">
              <w:rPr>
                <w:bCs/>
                <w:i/>
              </w:rPr>
              <w:t>риски, связанные с текущими судебными процессами, в которых участвует поручитель: Поручитель не участвует в судебных процессах, указанные риски отсутствуют.</w:t>
            </w:r>
          </w:p>
          <w:p w:rsidR="006D1FAC" w:rsidRPr="00FB1A33" w:rsidRDefault="006D1FAC" w:rsidP="006D1FAC">
            <w:pPr>
              <w:rPr>
                <w:bCs/>
                <w:i/>
              </w:rPr>
            </w:pPr>
          </w:p>
          <w:p w:rsidR="006D1FAC" w:rsidRPr="00FB1A33" w:rsidRDefault="006D1FAC" w:rsidP="006D1FAC">
            <w:pPr>
              <w:rPr>
                <w:bCs/>
                <w:i/>
              </w:rPr>
            </w:pPr>
            <w:r w:rsidRPr="00FB1A33">
              <w:rPr>
                <w:bCs/>
                <w:i/>
              </w:rPr>
              <w:t>риски, связанные с отсутствием возможности продлить действие лицензии поручителя на ведение определенного вида деятельности либо на использование объектов, нахождение которых в обороте ограничено (включая природные ресурсы): Поручитель не осуществляет деятельность, которая в соответствии с действующим законодательством требует наличия разрешения (лицензии), а именно не осуществляет банковские операции, страховую деятельность, деятельность профессионального участника рынка ценных бумаг, деятельность акционерного инвестиционного фонда, виды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 и пр., а также не использует в своей деятельности объекты, нахождение которых в обороте ограничено (включая природные ресурсы).</w:t>
            </w:r>
          </w:p>
          <w:p w:rsidR="006D1FAC" w:rsidRPr="00FB1A33" w:rsidRDefault="006D1FAC" w:rsidP="006D1FAC">
            <w:pPr>
              <w:rPr>
                <w:bCs/>
                <w:i/>
              </w:rPr>
            </w:pPr>
            <w:r w:rsidRPr="00FB1A33">
              <w:rPr>
                <w:bCs/>
                <w:i/>
              </w:rPr>
              <w:t>Проведение отдельных видов работ, имеющих для Поручителя существенное финансово-хозяйственное значение, осуществляется Поручителем в соответствии с законодательством Российской Федерации на основании полученных специальных допусков, срок действия которых не ограничен, в связи с чем риски продления указанных разрешений отсутствуют.</w:t>
            </w:r>
          </w:p>
          <w:p w:rsidR="006D1FAC" w:rsidRPr="00FB1A33" w:rsidRDefault="006D1FAC" w:rsidP="006D1FAC">
            <w:pPr>
              <w:rPr>
                <w:bCs/>
                <w:i/>
              </w:rPr>
            </w:pPr>
          </w:p>
          <w:p w:rsidR="006D1FAC" w:rsidRPr="00FB1A33" w:rsidRDefault="006D1FAC" w:rsidP="006D1FAC">
            <w:pPr>
              <w:rPr>
                <w:bCs/>
                <w:i/>
              </w:rPr>
            </w:pPr>
            <w:r w:rsidRPr="00FB1A33">
              <w:rPr>
                <w:bCs/>
                <w:i/>
              </w:rPr>
              <w:t>риски, связанные с возможной ответственностью поручителя по долгам третьих лиц, в том числе дочерних обществ поручителя: Поручитель несет риски возможной ответственности по долгам третьих лиц, в том числе дочерних обществ, в которых участвует Поручитель, за исключением случаев, установленных действующим законодательством. Поручителем предоставлены обеспечения исключительно по исполнению обязательств третьими лицами, которые входят в Группу АВТОБАН, в том числе лицами, в уставном капитале которых участвует Поручитель. В связи с единой политикой управления финансовыми процессами в рамках Группы АВТОБАН риски предъявления к Поручителю требований по предоставленному им обеспечению минимальны.</w:t>
            </w:r>
          </w:p>
          <w:p w:rsidR="006D1FAC" w:rsidRPr="00FB1A33" w:rsidRDefault="006D1FAC" w:rsidP="006D1FAC">
            <w:pPr>
              <w:rPr>
                <w:bCs/>
                <w:i/>
              </w:rPr>
            </w:pPr>
          </w:p>
          <w:p w:rsidR="006D1FAC" w:rsidRPr="00FB1A33" w:rsidRDefault="006D1FAC" w:rsidP="006D1FAC">
            <w:pPr>
              <w:rPr>
                <w:bCs/>
                <w:i/>
              </w:rPr>
            </w:pPr>
            <w:r w:rsidRPr="00FB1A33">
              <w:rPr>
                <w:bCs/>
                <w:i/>
              </w:rP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поручителя:</w:t>
            </w:r>
          </w:p>
          <w:p w:rsidR="006D1FAC" w:rsidRPr="00FB1A33" w:rsidRDefault="006D1FAC" w:rsidP="006D1FAC">
            <w:pPr>
              <w:rPr>
                <w:bCs/>
                <w:i/>
              </w:rPr>
            </w:pPr>
            <w:r w:rsidRPr="00FB1A33">
              <w:rPr>
                <w:bCs/>
                <w:i/>
              </w:rPr>
              <w:t>Дорожно-строительная отрасль, в которой работает Поручитель, характеризуется небольшим количеством крупных заказчиков – на федеральном уровне это Агентство «Росавтодор» и ГК «Автодор», которые также являются крупнейшими заказчиками Поручителя. С учетом того, что все заказы на выполнение работ/услуг размещаются через открытые конкурсные процедуры, Поручитель имеет возможность сохранять и наращивать объемы работы с крупнейшими заказчиками.</w:t>
            </w:r>
          </w:p>
          <w:p w:rsidR="00A07AF3" w:rsidRPr="00FB1A33" w:rsidRDefault="006D1FAC" w:rsidP="006D1FAC">
            <w:pPr>
              <w:rPr>
                <w:bCs/>
                <w:i/>
              </w:rPr>
            </w:pPr>
            <w:r w:rsidRPr="00FB1A33">
              <w:rPr>
                <w:bCs/>
                <w:i/>
              </w:rPr>
              <w:t>Осознавая наличие вышеперечисленных рисков, Поручитель предпринимает усилия для минимизации потенциального влияния рисков и снижения вероятности их реализации.</w:t>
            </w:r>
          </w:p>
          <w:p w:rsidR="006D1FAC" w:rsidRDefault="006D1FAC" w:rsidP="00A11205">
            <w:pPr>
              <w:rPr>
                <w:b/>
                <w:bCs/>
                <w:i/>
              </w:rPr>
            </w:pPr>
          </w:p>
          <w:p w:rsidR="006D1FAC" w:rsidRDefault="00A07AF3" w:rsidP="00A11205">
            <w:pPr>
              <w:rPr>
                <w:b/>
                <w:bCs/>
                <w:i/>
              </w:rPr>
            </w:pPr>
            <w:r w:rsidRPr="006D1FAC">
              <w:rPr>
                <w:b/>
                <w:bCs/>
                <w:i/>
              </w:rPr>
              <w:t>Раз</w:t>
            </w:r>
            <w:r w:rsidR="006D1FAC" w:rsidRPr="006D1FAC">
              <w:rPr>
                <w:b/>
                <w:bCs/>
                <w:i/>
              </w:rPr>
              <w:t xml:space="preserve">дел III. пункт </w:t>
            </w:r>
            <w:r w:rsidRPr="00A07AF3">
              <w:rPr>
                <w:b/>
                <w:bCs/>
                <w:i/>
              </w:rPr>
              <w:t>3.1.3</w:t>
            </w:r>
            <w:r w:rsidR="00706EDA">
              <w:rPr>
                <w:b/>
                <w:bCs/>
                <w:i/>
              </w:rPr>
              <w:t xml:space="preserve"> дополнен следующей информацией</w:t>
            </w:r>
          </w:p>
          <w:p w:rsidR="00706EDA" w:rsidRDefault="00706EDA" w:rsidP="00A11205">
            <w:pPr>
              <w:rPr>
                <w:b/>
                <w:bCs/>
                <w:i/>
              </w:rPr>
            </w:pPr>
          </w:p>
          <w:p w:rsidR="006D1FAC" w:rsidRPr="00FB1A33" w:rsidRDefault="006D1FAC" w:rsidP="006D1FAC">
            <w:pPr>
              <w:rPr>
                <w:bCs/>
                <w:i/>
              </w:rPr>
            </w:pPr>
            <w:r w:rsidRPr="00FB1A33">
              <w:rPr>
                <w:bCs/>
                <w:i/>
              </w:rPr>
              <w:t>Лицо, предоставившее обеспечение, создано на неопределенный срок</w:t>
            </w:r>
          </w:p>
          <w:p w:rsidR="006D1FAC" w:rsidRPr="00FB1A33" w:rsidRDefault="006D1FAC" w:rsidP="006D1FAC">
            <w:pPr>
              <w:rPr>
                <w:bCs/>
                <w:i/>
              </w:rPr>
            </w:pPr>
            <w:r w:rsidRPr="00FB1A33">
              <w:rPr>
                <w:bCs/>
                <w:i/>
              </w:rPr>
              <w:t xml:space="preserve">Краткое описание истории создания и развития лица, предоставившего обеспечение. Цели создания лица, предоставившего обеспечение, миссия лица, предоставившего </w:t>
            </w:r>
            <w:r w:rsidR="00FB1A33" w:rsidRPr="00FB1A33">
              <w:rPr>
                <w:bCs/>
                <w:i/>
              </w:rPr>
              <w:t>обеспечение (</w:t>
            </w:r>
            <w:r w:rsidRPr="00FB1A33">
              <w:rPr>
                <w:bCs/>
                <w:i/>
              </w:rPr>
              <w:t>при наличии), и иная информация о деятельности лица, предоставившего обеспечение, имеющая значение для принятия решения о приобретении ценных бумаг лица, предоставившего обеспечение:</w:t>
            </w:r>
          </w:p>
          <w:p w:rsidR="006D1FAC" w:rsidRPr="00FB1A33" w:rsidRDefault="006D1FAC" w:rsidP="006D1FAC">
            <w:pPr>
              <w:rPr>
                <w:bCs/>
                <w:i/>
              </w:rPr>
            </w:pPr>
            <w:r w:rsidRPr="00FB1A33">
              <w:rPr>
                <w:bCs/>
                <w:i/>
              </w:rPr>
              <w:t>Акционерное общество «Дорожно-строительная компания «АВТОБАН» (в дальнейшем именуемое – «Общество») создано в соответствии с законодательством Российской Федерации.</w:t>
            </w:r>
          </w:p>
          <w:p w:rsidR="006D1FAC" w:rsidRPr="00FB1A33" w:rsidRDefault="006D1FAC" w:rsidP="006D1FAC">
            <w:pPr>
              <w:rPr>
                <w:bCs/>
                <w:i/>
              </w:rPr>
            </w:pPr>
            <w:r w:rsidRPr="00FB1A33">
              <w:rPr>
                <w:bCs/>
                <w:i/>
              </w:rPr>
              <w:t xml:space="preserve">Общество является непубличным акционерным обществом. </w:t>
            </w:r>
          </w:p>
          <w:p w:rsidR="006D1FAC" w:rsidRPr="00FB1A33" w:rsidRDefault="006D1FAC" w:rsidP="006D1FAC">
            <w:pPr>
              <w:rPr>
                <w:bCs/>
                <w:i/>
              </w:rPr>
            </w:pPr>
            <w:r w:rsidRPr="00FB1A33">
              <w:rPr>
                <w:bCs/>
                <w:i/>
              </w:rPr>
              <w:t>Общество создано с целью получения прибыли за счет осуществления деятельности, не запрещенной действующим законодательством Российской Федерации.</w:t>
            </w:r>
          </w:p>
          <w:p w:rsidR="006D1FAC" w:rsidRPr="00FB1A33" w:rsidRDefault="006D1FAC" w:rsidP="006D1FAC">
            <w:pPr>
              <w:rPr>
                <w:bCs/>
                <w:i/>
              </w:rPr>
            </w:pPr>
          </w:p>
          <w:p w:rsidR="006D1FAC" w:rsidRPr="00FB1A33" w:rsidRDefault="006D1FAC" w:rsidP="006D1FAC">
            <w:pPr>
              <w:rPr>
                <w:bCs/>
                <w:i/>
              </w:rPr>
            </w:pPr>
            <w:r w:rsidRPr="00FB1A33">
              <w:rPr>
                <w:bCs/>
                <w:i/>
              </w:rPr>
              <w:t>В середине 60-х годов прошлого столетия началось промышленное освоение Западной Сибири, в короткие сроки изменившее энергетическую карту Советского Союза и мира. Еще до того, как нефтяники и газовики добыли первые тонны и кубометры, начиналось строительство дорог. «Дорога нефть дает», - говорили тогда, впрочем, и сегодня это утверждение остается верным.</w:t>
            </w:r>
          </w:p>
          <w:p w:rsidR="006D1FAC" w:rsidRPr="00FB1A33" w:rsidRDefault="006D1FAC" w:rsidP="006D1FAC">
            <w:pPr>
              <w:rPr>
                <w:bCs/>
                <w:i/>
              </w:rPr>
            </w:pPr>
            <w:r w:rsidRPr="00FB1A33">
              <w:rPr>
                <w:bCs/>
                <w:i/>
              </w:rPr>
              <w:t>В 1965 году было открыто самое крупное в СССР Самотлорское нефтяное месторождение, позднее - Усть-Балыкское, Правдинское, Белозерское, Мыхпайское, Черногорское, Варьеганское, Мегионское и многие другие. Рождались новые города – Новый Уренгой, Сургут, Нефтеюганск, Нижневартовск, Надым. В 1982 году началось строительство магистрального экспортного газопровода «Уренгой-Помары-Ужгород», имеющего стратегическое значение для государства. С индустриальным развитием нефтегазовых регионов, рождением новых городов, созданием опорной сети автодорог Западной Сибири непосредственно связано создание дорожно-строительных управлений, входящих в настоящее время в состав ОАО «Ханты-Мансийскдорстрой» - Западно-Сибирского дивизиона ОАО «Дорожно-строительная компания «АВТОБАН».</w:t>
            </w:r>
          </w:p>
          <w:p w:rsidR="006D1FAC" w:rsidRPr="00FB1A33" w:rsidRDefault="006D1FAC" w:rsidP="006D1FAC">
            <w:pPr>
              <w:rPr>
                <w:bCs/>
                <w:i/>
              </w:rPr>
            </w:pPr>
            <w:r w:rsidRPr="00FB1A33">
              <w:rPr>
                <w:bCs/>
                <w:i/>
              </w:rPr>
              <w:t>В 1999 году в рамках географической диверсификации в Европейской части России для реконструкции автомагистралей федерального значения М-4 «Дон» и М-2 «Крым» были образованы Воронежский и Тульский филиалы. В том же году в Москве для координации деятельности строительных управлений в Европейской части РФ и в Западной Сибири создается ОАО «Дорожно-строительная компания «АВТОБАН».</w:t>
            </w:r>
          </w:p>
          <w:p w:rsidR="006D1FAC" w:rsidRPr="00FB1A33" w:rsidRDefault="006D1FAC" w:rsidP="006D1FAC">
            <w:pPr>
              <w:rPr>
                <w:bCs/>
                <w:i/>
              </w:rPr>
            </w:pPr>
            <w:r w:rsidRPr="00FB1A33">
              <w:rPr>
                <w:bCs/>
                <w:i/>
              </w:rPr>
              <w:t>В 2003 году Компания выходит на зарубежные рынки, начав работы по реконструкции автодороги «Киев-Одесса» на Украине.</w:t>
            </w:r>
          </w:p>
          <w:p w:rsidR="006D1FAC" w:rsidRPr="00FB1A33" w:rsidRDefault="006D1FAC" w:rsidP="006D1FAC">
            <w:pPr>
              <w:rPr>
                <w:bCs/>
                <w:i/>
              </w:rPr>
            </w:pPr>
            <w:r w:rsidRPr="00FB1A33">
              <w:rPr>
                <w:bCs/>
                <w:i/>
              </w:rPr>
              <w:t>В 2016 году на основании решения акционеров изменено фирменное наименование Открытого акционерного общества «Дорожно-строительная компания «АВТОБАН» (сокращенное наименование ОАО «ДСК «АВТОБАН») на Акционерное общество «Дорожно-строительная компания «АВТОБАН» (сокращенное наименование АО «ДСК «АВТОБАН»).</w:t>
            </w:r>
          </w:p>
          <w:p w:rsidR="006D1FAC" w:rsidRPr="00FB1A33" w:rsidRDefault="006D1FAC" w:rsidP="006D1FAC">
            <w:pPr>
              <w:rPr>
                <w:bCs/>
                <w:i/>
              </w:rPr>
            </w:pPr>
            <w:r w:rsidRPr="00FB1A33">
              <w:rPr>
                <w:bCs/>
                <w:i/>
              </w:rPr>
              <w:t>В настоящее время АО «ДСК «АВТОБАН» объединяет 14 филиалов и управляемых обществ: дорожно-строительные, автотранспортные, мостостроительное, проектные-изыскательские организации, подразделение, ведущее промышленно-гражданское строительство, собственный лечебно-оздоровительный центр в Краснодарском крае. За период своей деятельности АО «Дорожно-строительная компания «АВТОБАН» вошло в число ведущих дорожно-строительных компаний Российской Федерации. В послужном списке Компании «АВТОБАН» участки строительства, реконструкции и капитального ремонта автодорог федерального значения: М-4 «Дон», М-3 «Украина», М-7 «Волга» в Европейской части РФ и региональные дороги: Нижневартовск-Сургут, Сургут-Ханты-Мансийск, Ханты-Мансийск-Горноправдинск, Ханты-Мансийск-Нягань, подходы к мостовым переходам через реки Обь и Иртыш и другие объекты в ХМАО-Югре и сопредельных округах.</w:t>
            </w:r>
          </w:p>
          <w:p w:rsidR="006D1FAC" w:rsidRPr="00FB1A33" w:rsidRDefault="006D1FAC" w:rsidP="006D1FAC">
            <w:pPr>
              <w:rPr>
                <w:bCs/>
                <w:i/>
              </w:rPr>
            </w:pPr>
            <w:r w:rsidRPr="00FB1A33">
              <w:rPr>
                <w:bCs/>
                <w:i/>
              </w:rPr>
              <w:t>Хронология образования подразделений:</w:t>
            </w:r>
          </w:p>
          <w:p w:rsidR="006D1FAC" w:rsidRPr="00FB1A33" w:rsidRDefault="006D1FAC" w:rsidP="006D1FAC">
            <w:pPr>
              <w:rPr>
                <w:bCs/>
                <w:i/>
              </w:rPr>
            </w:pPr>
          </w:p>
          <w:p w:rsidR="006D1FAC" w:rsidRPr="00FB1A33" w:rsidRDefault="006D1FAC" w:rsidP="006D1FAC">
            <w:pPr>
              <w:rPr>
                <w:bCs/>
                <w:i/>
              </w:rPr>
            </w:pPr>
            <w:r w:rsidRPr="00FB1A33">
              <w:rPr>
                <w:bCs/>
                <w:i/>
              </w:rPr>
              <w:t>1943 - ОАО «Проектно-сметное бюро» (г. Чебоксары, Республика Чувашия)</w:t>
            </w:r>
          </w:p>
          <w:p w:rsidR="006D1FAC" w:rsidRPr="00FB1A33" w:rsidRDefault="006D1FAC" w:rsidP="006D1FAC">
            <w:pPr>
              <w:rPr>
                <w:bCs/>
                <w:i/>
              </w:rPr>
            </w:pPr>
            <w:r w:rsidRPr="00FB1A33">
              <w:rPr>
                <w:bCs/>
                <w:i/>
              </w:rPr>
              <w:t>1965 - СУ-905 (г.Нефтеюганск, Тюменская обл.)</w:t>
            </w:r>
          </w:p>
          <w:p w:rsidR="006D1FAC" w:rsidRPr="00FB1A33" w:rsidRDefault="006D1FAC" w:rsidP="006D1FAC">
            <w:pPr>
              <w:rPr>
                <w:bCs/>
                <w:i/>
              </w:rPr>
            </w:pPr>
            <w:r w:rsidRPr="00FB1A33">
              <w:rPr>
                <w:bCs/>
                <w:i/>
              </w:rPr>
              <w:t>1966 - СУ-909 (г.Нижневартовск, Тюменская обл.)</w:t>
            </w:r>
          </w:p>
          <w:p w:rsidR="006D1FAC" w:rsidRPr="00FB1A33" w:rsidRDefault="006D1FAC" w:rsidP="006D1FAC">
            <w:pPr>
              <w:rPr>
                <w:bCs/>
                <w:i/>
              </w:rPr>
            </w:pPr>
            <w:r w:rsidRPr="00FB1A33">
              <w:rPr>
                <w:bCs/>
                <w:i/>
              </w:rPr>
              <w:t>1971 - ОАО «СУ-920» (г. Мегион, Тюменская обл.)</w:t>
            </w:r>
          </w:p>
          <w:p w:rsidR="006D1FAC" w:rsidRPr="00FB1A33" w:rsidRDefault="006D1FAC" w:rsidP="006D1FAC">
            <w:pPr>
              <w:rPr>
                <w:bCs/>
                <w:i/>
              </w:rPr>
            </w:pPr>
            <w:r w:rsidRPr="00FB1A33">
              <w:rPr>
                <w:bCs/>
                <w:i/>
              </w:rPr>
              <w:t>1983 - СУ-967 (г. Ханты-Мансийск, Тюменская обл.)</w:t>
            </w:r>
          </w:p>
          <w:p w:rsidR="006D1FAC" w:rsidRPr="00FB1A33" w:rsidRDefault="006D1FAC" w:rsidP="006D1FAC">
            <w:pPr>
              <w:rPr>
                <w:bCs/>
                <w:i/>
              </w:rPr>
            </w:pPr>
            <w:r w:rsidRPr="00FB1A33">
              <w:rPr>
                <w:bCs/>
                <w:i/>
              </w:rPr>
              <w:t>2005 - СУ-926 (г. Белоярский, Тюменская обл.)</w:t>
            </w:r>
          </w:p>
          <w:p w:rsidR="006D1FAC" w:rsidRPr="00FB1A33" w:rsidRDefault="006D1FAC" w:rsidP="006D1FAC">
            <w:pPr>
              <w:rPr>
                <w:bCs/>
                <w:i/>
              </w:rPr>
            </w:pPr>
            <w:r w:rsidRPr="00FB1A33">
              <w:rPr>
                <w:bCs/>
                <w:i/>
              </w:rPr>
              <w:t>1991 - ООО «Юградорпроект», (г. Сургут, Тюменская обл.)</w:t>
            </w:r>
          </w:p>
          <w:p w:rsidR="006D1FAC" w:rsidRPr="00FB1A33" w:rsidRDefault="006D1FAC" w:rsidP="006D1FAC">
            <w:pPr>
              <w:rPr>
                <w:bCs/>
                <w:i/>
              </w:rPr>
            </w:pPr>
            <w:r w:rsidRPr="00FB1A33">
              <w:rPr>
                <w:bCs/>
                <w:i/>
              </w:rPr>
              <w:t>1993 - ООО СПФ «Стромос» (г. Чебоксары, Республика Чувашия)</w:t>
            </w:r>
          </w:p>
          <w:p w:rsidR="006D1FAC" w:rsidRPr="00FB1A33" w:rsidRDefault="006D1FAC" w:rsidP="006D1FAC">
            <w:pPr>
              <w:rPr>
                <w:bCs/>
                <w:i/>
              </w:rPr>
            </w:pPr>
            <w:r w:rsidRPr="00FB1A33">
              <w:rPr>
                <w:bCs/>
                <w:i/>
              </w:rPr>
              <w:t>1994 - ОАО "МСТК" (г. Мегион, Тюменская обл.)</w:t>
            </w:r>
          </w:p>
          <w:p w:rsidR="006D1FAC" w:rsidRPr="00FB1A33" w:rsidRDefault="006D1FAC" w:rsidP="006D1FAC">
            <w:pPr>
              <w:rPr>
                <w:bCs/>
                <w:i/>
              </w:rPr>
            </w:pPr>
            <w:r w:rsidRPr="00FB1A33">
              <w:rPr>
                <w:bCs/>
                <w:i/>
              </w:rPr>
              <w:t>1998 - ОАО "Ханты-Мансийскдорстрой" (г. Сургут, Тюменская обл.)</w:t>
            </w:r>
          </w:p>
          <w:p w:rsidR="006D1FAC" w:rsidRPr="00FB1A33" w:rsidRDefault="006D1FAC" w:rsidP="006D1FAC">
            <w:pPr>
              <w:rPr>
                <w:bCs/>
                <w:i/>
              </w:rPr>
            </w:pPr>
            <w:r w:rsidRPr="00FB1A33">
              <w:rPr>
                <w:bCs/>
                <w:i/>
              </w:rPr>
              <w:t>1999 - Воронежский филиал (г. Богучар, Воронежская обл.)</w:t>
            </w:r>
          </w:p>
          <w:p w:rsidR="006D1FAC" w:rsidRPr="00FB1A33" w:rsidRDefault="006D1FAC" w:rsidP="006D1FAC">
            <w:pPr>
              <w:rPr>
                <w:bCs/>
                <w:i/>
              </w:rPr>
            </w:pPr>
            <w:r w:rsidRPr="00FB1A33">
              <w:rPr>
                <w:bCs/>
                <w:i/>
              </w:rPr>
              <w:t>1999 - ОАО "ДСК "АВТОБАН" (г. Москва)</w:t>
            </w:r>
          </w:p>
          <w:p w:rsidR="006D1FAC" w:rsidRPr="00FB1A33" w:rsidRDefault="006D1FAC" w:rsidP="006D1FAC">
            <w:pPr>
              <w:rPr>
                <w:bCs/>
                <w:i/>
              </w:rPr>
            </w:pPr>
            <w:r w:rsidRPr="00FB1A33">
              <w:rPr>
                <w:bCs/>
                <w:i/>
              </w:rPr>
              <w:t>2001 - Ханты-Мансийский филиал (г. Ханты-Мансийск, Тюменская обл.)</w:t>
            </w:r>
          </w:p>
          <w:p w:rsidR="006D1FAC" w:rsidRPr="00FB1A33" w:rsidRDefault="006D1FAC" w:rsidP="006D1FAC">
            <w:pPr>
              <w:rPr>
                <w:bCs/>
                <w:i/>
              </w:rPr>
            </w:pPr>
            <w:r w:rsidRPr="00FB1A33">
              <w:rPr>
                <w:bCs/>
                <w:i/>
              </w:rPr>
              <w:t>2002 - Автотранспортный филиал (Чеховский р-н, Московская обл.)</w:t>
            </w:r>
          </w:p>
          <w:p w:rsidR="006D1FAC" w:rsidRPr="00FB1A33" w:rsidRDefault="006D1FAC" w:rsidP="006D1FAC">
            <w:pPr>
              <w:rPr>
                <w:bCs/>
                <w:i/>
              </w:rPr>
            </w:pPr>
            <w:r w:rsidRPr="00FB1A33">
              <w:rPr>
                <w:bCs/>
                <w:i/>
              </w:rPr>
              <w:t>2003 - Дочернее предприятие «АВТОБАН-Украина» (г.Киев)</w:t>
            </w:r>
          </w:p>
          <w:p w:rsidR="006D1FAC" w:rsidRPr="00FB1A33" w:rsidRDefault="006D1FAC" w:rsidP="006D1FAC">
            <w:pPr>
              <w:rPr>
                <w:bCs/>
                <w:i/>
              </w:rPr>
            </w:pPr>
            <w:r w:rsidRPr="00FB1A33">
              <w:rPr>
                <w:bCs/>
                <w:i/>
              </w:rPr>
              <w:t>2005 - ЗАО «Асфальт» (г.Наро-Фоминск, Московской обл.)</w:t>
            </w:r>
          </w:p>
          <w:p w:rsidR="006D1FAC" w:rsidRPr="00FB1A33" w:rsidRDefault="006D1FAC" w:rsidP="006D1FAC">
            <w:pPr>
              <w:rPr>
                <w:bCs/>
                <w:i/>
              </w:rPr>
            </w:pPr>
            <w:r w:rsidRPr="00FB1A33">
              <w:rPr>
                <w:bCs/>
                <w:i/>
              </w:rPr>
              <w:t>2005 - Московский филиал (г. Серпухов, Московская обл.)</w:t>
            </w:r>
          </w:p>
          <w:p w:rsidR="006D1FAC" w:rsidRPr="00FB1A33" w:rsidRDefault="006D1FAC" w:rsidP="006D1FAC">
            <w:pPr>
              <w:rPr>
                <w:bCs/>
                <w:i/>
              </w:rPr>
            </w:pPr>
            <w:r w:rsidRPr="00FB1A33">
              <w:rPr>
                <w:bCs/>
                <w:i/>
              </w:rPr>
              <w:t>2009 - Нижегородский филиал (г. Лысково, Нижегородская обл.)</w:t>
            </w:r>
          </w:p>
          <w:p w:rsidR="006D1FAC" w:rsidRPr="00FB1A33" w:rsidRDefault="006D1FAC" w:rsidP="006D1FAC">
            <w:pPr>
              <w:rPr>
                <w:bCs/>
                <w:i/>
              </w:rPr>
            </w:pPr>
            <w:r w:rsidRPr="00FB1A33">
              <w:rPr>
                <w:bCs/>
                <w:i/>
              </w:rPr>
              <w:t>2010 - Сочинский филиал (г. Сочи, Краснодарский край)</w:t>
            </w:r>
          </w:p>
          <w:p w:rsidR="006D1FAC" w:rsidRDefault="006D1FAC" w:rsidP="006D1FAC">
            <w:pPr>
              <w:rPr>
                <w:b/>
                <w:bCs/>
                <w:i/>
              </w:rPr>
            </w:pPr>
          </w:p>
          <w:p w:rsidR="006D1FAC" w:rsidRDefault="006D1FAC" w:rsidP="00A11205">
            <w:pPr>
              <w:rPr>
                <w:b/>
                <w:bCs/>
                <w:i/>
              </w:rPr>
            </w:pPr>
            <w:r>
              <w:rPr>
                <w:b/>
                <w:bCs/>
                <w:i/>
              </w:rPr>
              <w:t>Пункт 3</w:t>
            </w:r>
            <w:r w:rsidR="00A07AF3" w:rsidRPr="00A07AF3">
              <w:rPr>
                <w:b/>
                <w:bCs/>
                <w:i/>
              </w:rPr>
              <w:t>.2.2.</w:t>
            </w:r>
            <w:r>
              <w:rPr>
                <w:b/>
                <w:bCs/>
                <w:i/>
              </w:rPr>
              <w:t>дополнен следующей информацией</w:t>
            </w:r>
          </w:p>
          <w:p w:rsidR="006D1FAC" w:rsidRDefault="006D1FAC" w:rsidP="00A11205">
            <w:pPr>
              <w:rPr>
                <w:b/>
                <w:bCs/>
                <w:i/>
              </w:rPr>
            </w:pPr>
          </w:p>
          <w:p w:rsidR="006D1FAC" w:rsidRPr="00FB1A33" w:rsidRDefault="006D1FAC" w:rsidP="006D1FAC">
            <w:pPr>
              <w:rPr>
                <w:bCs/>
                <w:i/>
              </w:rPr>
            </w:pPr>
            <w:r w:rsidRPr="00FB1A33">
              <w:rPr>
                <w:bCs/>
                <w:i/>
              </w:rPr>
              <w:t>Виды хозяйственной деятельности (виды деятельности, виды продукции (работ, услуг)), обеспечившие</w:t>
            </w:r>
          </w:p>
          <w:p w:rsidR="006D1FAC" w:rsidRPr="00FB1A33" w:rsidRDefault="006D1FAC" w:rsidP="006D1FAC">
            <w:pPr>
              <w:rPr>
                <w:bCs/>
                <w:i/>
              </w:rPr>
            </w:pPr>
            <w:r w:rsidRPr="00FB1A33">
              <w:rPr>
                <w:bCs/>
                <w:i/>
              </w:rPr>
              <w:t>не менее чем 10 процентов выручки (доходов) эмитента за отчетный период</w:t>
            </w:r>
          </w:p>
          <w:p w:rsidR="006D1FAC" w:rsidRPr="00FB1A33" w:rsidRDefault="006D1FAC" w:rsidP="006D1FAC">
            <w:pPr>
              <w:rPr>
                <w:bCs/>
                <w:i/>
                <w:iCs/>
              </w:rPr>
            </w:pPr>
            <w:r w:rsidRPr="00FB1A33">
              <w:rPr>
                <w:bCs/>
                <w:i/>
              </w:rPr>
              <w:t>Единица измерения:</w:t>
            </w:r>
            <w:r w:rsidRPr="00FB1A33">
              <w:rPr>
                <w:bCs/>
                <w:i/>
                <w:iCs/>
              </w:rPr>
              <w:t xml:space="preserve"> руб.</w:t>
            </w:r>
          </w:p>
          <w:p w:rsidR="006D1FAC" w:rsidRPr="00FB1A33" w:rsidRDefault="006D1FAC" w:rsidP="006D1FAC">
            <w:pPr>
              <w:rPr>
                <w:bCs/>
                <w:i/>
                <w:iCs/>
              </w:rPr>
            </w:pPr>
            <w:r w:rsidRPr="00FB1A33">
              <w:rPr>
                <w:bCs/>
                <w:i/>
              </w:rPr>
              <w:t xml:space="preserve">Вид хозяйственной деятельности: </w:t>
            </w:r>
            <w:r w:rsidRPr="00FB1A33">
              <w:rPr>
                <w:bCs/>
                <w:i/>
                <w:iCs/>
              </w:rPr>
              <w:t>- Строительство автомобильных дорог и автомагистралей</w:t>
            </w:r>
          </w:p>
          <w:p w:rsidR="006D1FAC" w:rsidRPr="00FB1A33" w:rsidRDefault="006D1FAC" w:rsidP="006D1FAC">
            <w:pPr>
              <w:rPr>
                <w:bCs/>
                <w:i/>
              </w:rPr>
            </w:pPr>
          </w:p>
          <w:tbl>
            <w:tblPr>
              <w:tblW w:w="9431" w:type="dxa"/>
              <w:tblInd w:w="62" w:type="dxa"/>
              <w:tblLayout w:type="fixed"/>
              <w:tblCellMar>
                <w:top w:w="102" w:type="dxa"/>
                <w:left w:w="62" w:type="dxa"/>
                <w:bottom w:w="102" w:type="dxa"/>
                <w:right w:w="62" w:type="dxa"/>
              </w:tblCellMar>
              <w:tblLook w:val="0000"/>
            </w:tblPr>
            <w:tblGrid>
              <w:gridCol w:w="4328"/>
              <w:gridCol w:w="1275"/>
              <w:gridCol w:w="1134"/>
              <w:gridCol w:w="1276"/>
              <w:gridCol w:w="1418"/>
            </w:tblGrid>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2018,3мес.</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2017,3мес.</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2016</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2017</w:t>
                  </w:r>
                </w:p>
              </w:tc>
            </w:tr>
            <w:tr w:rsidR="006D1FAC" w:rsidRPr="00FB1A33" w:rsidTr="00642821">
              <w:tc>
                <w:tcPr>
                  <w:tcW w:w="5603" w:type="dxa"/>
                  <w:gridSpan w:val="2"/>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Вид (виды) хозяйственной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Объем выручки от продаж (объем продаж) по данному виду хозяйственной деятельности, руб.</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2 634 849,00</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lang w:val="en-US"/>
                    </w:rPr>
                    <w:t>2</w:t>
                  </w:r>
                  <w:r w:rsidRPr="00FB1A33">
                    <w:rPr>
                      <w:bCs/>
                      <w:i/>
                    </w:rPr>
                    <w:t> </w:t>
                  </w:r>
                  <w:r w:rsidRPr="00FB1A33">
                    <w:rPr>
                      <w:bCs/>
                      <w:i/>
                      <w:lang w:val="en-US"/>
                    </w:rPr>
                    <w:t>658</w:t>
                  </w:r>
                  <w:r w:rsidRPr="00FB1A33">
                    <w:rPr>
                      <w:bCs/>
                      <w:i/>
                    </w:rPr>
                    <w:t xml:space="preserve"> </w:t>
                  </w:r>
                  <w:r w:rsidRPr="00FB1A33">
                    <w:rPr>
                      <w:bCs/>
                      <w:i/>
                      <w:lang w:val="en-US"/>
                    </w:rPr>
                    <w:t>981</w:t>
                  </w:r>
                  <w:r w:rsidRPr="00FB1A33">
                    <w:rPr>
                      <w:bCs/>
                      <w:i/>
                    </w:rPr>
                    <w:t>, 00</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20 938 715,00</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23 038 989,00</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Доля выручки от продаж (объема продаж) по данному виду хозяйственной деятельности в общем объеме выручки от продаж (объеме продаж) эмитента,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50,56</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90,59</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91,20</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72,21</w:t>
                  </w:r>
                </w:p>
              </w:tc>
            </w:tr>
          </w:tbl>
          <w:p w:rsidR="006D1FAC" w:rsidRPr="00FB1A33" w:rsidRDefault="006D1FAC" w:rsidP="006D1FAC">
            <w:pPr>
              <w:rPr>
                <w:bCs/>
                <w:i/>
              </w:rPr>
            </w:pPr>
          </w:p>
          <w:p w:rsidR="006D1FAC" w:rsidRPr="00FB1A33" w:rsidRDefault="006D1FAC" w:rsidP="006D1FAC">
            <w:pPr>
              <w:rPr>
                <w:bCs/>
                <w:i/>
              </w:rPr>
            </w:pPr>
          </w:p>
          <w:tbl>
            <w:tblPr>
              <w:tblW w:w="9431" w:type="dxa"/>
              <w:tblInd w:w="62" w:type="dxa"/>
              <w:tblLayout w:type="fixed"/>
              <w:tblCellMar>
                <w:top w:w="102" w:type="dxa"/>
                <w:left w:w="62" w:type="dxa"/>
                <w:bottom w:w="102" w:type="dxa"/>
                <w:right w:w="62" w:type="dxa"/>
              </w:tblCellMar>
              <w:tblLook w:val="0000"/>
            </w:tblPr>
            <w:tblGrid>
              <w:gridCol w:w="4328"/>
              <w:gridCol w:w="1275"/>
              <w:gridCol w:w="1134"/>
              <w:gridCol w:w="1276"/>
              <w:gridCol w:w="1418"/>
            </w:tblGrid>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2018,3мес.</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2017,3мес.</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2016</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2017</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Сырье и материалы,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42,69</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5,3</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14,74</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22,31</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Приобретенные комплектующие изделия, полуфабрикаты,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Работы и услуги производственного характера, выполненные сторонними организациями,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41,97</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80,5</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68,69</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66,71</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Топливо,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2,12</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0,99</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1,53</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0,65</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Энергия,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0,09</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Затраты на оплату труда,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2,55</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5,24</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4,64</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2,87</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Проценты по кредитам,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Арендная плата,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2,69</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2,46</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0,86</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1,59</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Отчисления на социальные нужды,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0,77</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1,57</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1,23</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0,71</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Амортизация основных средств,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0,43</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0,49</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0,33</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0,25</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Налоги, включаемые в себестоимость продукции,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0,08</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0,05</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0,03</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Прочие затраты, %</w:t>
                  </w:r>
                </w:p>
                <w:p w:rsidR="006D1FAC" w:rsidRPr="00FB1A33" w:rsidRDefault="006D1FAC" w:rsidP="006D1FAC">
                  <w:pPr>
                    <w:rPr>
                      <w:bCs/>
                      <w:i/>
                    </w:rPr>
                  </w:pPr>
                  <w:r w:rsidRPr="00FB1A33">
                    <w:rPr>
                      <w:bCs/>
                      <w:i/>
                    </w:rPr>
                    <w:t>амортизация по нематериальным активам, %</w:t>
                  </w:r>
                </w:p>
                <w:p w:rsidR="006D1FAC" w:rsidRPr="00FB1A33" w:rsidRDefault="006D1FAC" w:rsidP="006D1FAC">
                  <w:pPr>
                    <w:rPr>
                      <w:bCs/>
                      <w:i/>
                    </w:rPr>
                  </w:pPr>
                  <w:r w:rsidRPr="00FB1A33">
                    <w:rPr>
                      <w:bCs/>
                      <w:i/>
                    </w:rPr>
                    <w:t>вознаграждения за рационализаторские предложения, %</w:t>
                  </w:r>
                </w:p>
                <w:p w:rsidR="006D1FAC" w:rsidRPr="00FB1A33" w:rsidRDefault="006D1FAC" w:rsidP="006D1FAC">
                  <w:pPr>
                    <w:rPr>
                      <w:bCs/>
                      <w:i/>
                    </w:rPr>
                  </w:pPr>
                  <w:r w:rsidRPr="00FB1A33">
                    <w:rPr>
                      <w:bCs/>
                      <w:i/>
                    </w:rPr>
                    <w:t>обязательные страховые платежи, %</w:t>
                  </w:r>
                </w:p>
                <w:p w:rsidR="006D1FAC" w:rsidRPr="00FB1A33" w:rsidRDefault="006D1FAC" w:rsidP="006D1FAC">
                  <w:pPr>
                    <w:rPr>
                      <w:bCs/>
                      <w:i/>
                    </w:rPr>
                  </w:pPr>
                  <w:r w:rsidRPr="00FB1A33">
                    <w:rPr>
                      <w:bCs/>
                      <w:i/>
                    </w:rPr>
                    <w:t>представительские расходы, %</w:t>
                  </w:r>
                </w:p>
                <w:p w:rsidR="006D1FAC" w:rsidRPr="00FB1A33" w:rsidRDefault="006D1FAC" w:rsidP="006D1FAC">
                  <w:pPr>
                    <w:rPr>
                      <w:bCs/>
                      <w:i/>
                    </w:rPr>
                  </w:pPr>
                  <w:r w:rsidRPr="00FB1A33">
                    <w:rPr>
                      <w:bCs/>
                      <w:i/>
                    </w:rPr>
                    <w:t>иное (пояснить),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p w:rsidR="006D1FAC" w:rsidRPr="00FB1A33" w:rsidRDefault="006D1FAC" w:rsidP="006D1FAC">
                  <w:pPr>
                    <w:rPr>
                      <w:bCs/>
                      <w:i/>
                    </w:rPr>
                  </w:pPr>
                  <w:r w:rsidRPr="00FB1A33">
                    <w:rPr>
                      <w:bCs/>
                      <w:i/>
                    </w:rPr>
                    <w:t>0,01</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1,55</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5,13</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p w:rsidR="006D1FAC" w:rsidRPr="00FB1A33" w:rsidRDefault="006D1FAC" w:rsidP="006D1FAC">
                  <w:pPr>
                    <w:rPr>
                      <w:bCs/>
                      <w:i/>
                    </w:rPr>
                  </w:pPr>
                  <w:r w:rsidRPr="00FB1A33">
                    <w:rPr>
                      <w:bCs/>
                      <w:i/>
                    </w:rPr>
                    <w:t>0,01</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2,07</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1,29</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0,23</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7,7</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p>
                <w:p w:rsidR="006D1FAC" w:rsidRPr="00FB1A33" w:rsidRDefault="006D1FAC" w:rsidP="006D1FAC">
                  <w:pPr>
                    <w:rPr>
                      <w:bCs/>
                      <w:i/>
                    </w:rPr>
                  </w:pPr>
                  <w:r w:rsidRPr="00FB1A33">
                    <w:rPr>
                      <w:bCs/>
                      <w:i/>
                    </w:rPr>
                    <w:t>0,01</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0,22</w:t>
                  </w:r>
                </w:p>
                <w:p w:rsidR="006D1FAC" w:rsidRPr="00FB1A33" w:rsidRDefault="006D1FAC" w:rsidP="006D1FAC">
                  <w:pPr>
                    <w:rPr>
                      <w:bCs/>
                      <w:i/>
                    </w:rPr>
                  </w:pPr>
                  <w:r w:rsidRPr="00FB1A33">
                    <w:rPr>
                      <w:bCs/>
                      <w:i/>
                    </w:rPr>
                    <w:t>-</w:t>
                  </w:r>
                </w:p>
                <w:p w:rsidR="006D1FAC" w:rsidRPr="00FB1A33" w:rsidRDefault="006D1FAC" w:rsidP="006D1FAC">
                  <w:pPr>
                    <w:rPr>
                      <w:bCs/>
                      <w:i/>
                    </w:rPr>
                  </w:pPr>
                  <w:r w:rsidRPr="00FB1A33">
                    <w:rPr>
                      <w:bCs/>
                      <w:i/>
                    </w:rPr>
                    <w:t>4,65</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Итого: затраты на производство и продажу продукции (работ, услуг) (себестоимость), %</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100</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100</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100</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100</w:t>
                  </w:r>
                </w:p>
              </w:tc>
            </w:tr>
            <w:tr w:rsidR="006D1FAC" w:rsidRPr="00FB1A33" w:rsidTr="00642821">
              <w:tc>
                <w:tcPr>
                  <w:tcW w:w="432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Справочно: выручка от продажи продукции (работ, услуг), % от себестоимости</w:t>
                  </w:r>
                </w:p>
              </w:tc>
              <w:tc>
                <w:tcPr>
                  <w:tcW w:w="1275"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8,56</w:t>
                  </w:r>
                </w:p>
              </w:tc>
              <w:tc>
                <w:tcPr>
                  <w:tcW w:w="1134"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7,88</w:t>
                  </w:r>
                </w:p>
              </w:tc>
              <w:tc>
                <w:tcPr>
                  <w:tcW w:w="1276"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8,92</w:t>
                  </w:r>
                </w:p>
              </w:tc>
              <w:tc>
                <w:tcPr>
                  <w:tcW w:w="1418" w:type="dxa"/>
                  <w:tcBorders>
                    <w:top w:val="single" w:sz="4" w:space="0" w:color="auto"/>
                    <w:left w:val="single" w:sz="4" w:space="0" w:color="auto"/>
                    <w:bottom w:val="single" w:sz="4" w:space="0" w:color="auto"/>
                    <w:right w:val="single" w:sz="4" w:space="0" w:color="auto"/>
                  </w:tcBorders>
                </w:tcPr>
                <w:p w:rsidR="006D1FAC" w:rsidRPr="00FB1A33" w:rsidRDefault="006D1FAC" w:rsidP="006D1FAC">
                  <w:pPr>
                    <w:rPr>
                      <w:bCs/>
                      <w:i/>
                    </w:rPr>
                  </w:pPr>
                  <w:r w:rsidRPr="00FB1A33">
                    <w:rPr>
                      <w:bCs/>
                      <w:i/>
                    </w:rPr>
                    <w:t>6,19</w:t>
                  </w:r>
                </w:p>
              </w:tc>
            </w:tr>
          </w:tbl>
          <w:p w:rsidR="00A07AF3" w:rsidRDefault="00A07AF3" w:rsidP="00A11205">
            <w:pPr>
              <w:rPr>
                <w:b/>
                <w:bCs/>
                <w:i/>
              </w:rPr>
            </w:pPr>
          </w:p>
          <w:p w:rsidR="00A07AF3" w:rsidRDefault="00706EDA" w:rsidP="00A07AF3">
            <w:pPr>
              <w:rPr>
                <w:b/>
                <w:bCs/>
                <w:i/>
              </w:rPr>
            </w:pPr>
            <w:r>
              <w:rPr>
                <w:b/>
                <w:bCs/>
                <w:i/>
              </w:rPr>
              <w:t xml:space="preserve">Пункт </w:t>
            </w:r>
            <w:r w:rsidR="00A07AF3" w:rsidRPr="00A07AF3">
              <w:rPr>
                <w:b/>
                <w:bCs/>
                <w:i/>
              </w:rPr>
              <w:t>3.2.3.</w:t>
            </w:r>
            <w:r>
              <w:rPr>
                <w:b/>
                <w:bCs/>
                <w:i/>
              </w:rPr>
              <w:t xml:space="preserve"> дополнен следующей информацией</w:t>
            </w:r>
          </w:p>
          <w:p w:rsidR="00FB1A33" w:rsidRDefault="00FB1A33" w:rsidP="00FB1A33">
            <w:pPr>
              <w:rPr>
                <w:b/>
                <w:bCs/>
                <w:i/>
              </w:rPr>
            </w:pPr>
          </w:p>
          <w:p w:rsidR="00FB1A33" w:rsidRPr="00FB1A33" w:rsidRDefault="00FB1A33" w:rsidP="00FB1A33">
            <w:pPr>
              <w:rPr>
                <w:bCs/>
                <w:i/>
              </w:rPr>
            </w:pPr>
            <w:r w:rsidRPr="00FB1A33">
              <w:rPr>
                <w:bCs/>
                <w:i/>
              </w:rPr>
              <w:t>За 1 квартал. 2018 г.</w:t>
            </w:r>
          </w:p>
          <w:p w:rsidR="00FB1A33" w:rsidRPr="00FB1A33" w:rsidRDefault="00FB1A33" w:rsidP="00FB1A33">
            <w:pPr>
              <w:rPr>
                <w:bCs/>
                <w:i/>
              </w:rPr>
            </w:pPr>
            <w:r w:rsidRPr="00FB1A33">
              <w:rPr>
                <w:bCs/>
                <w:i/>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FB1A33" w:rsidRPr="00FB1A33" w:rsidRDefault="00FB1A33" w:rsidP="00FB1A33">
            <w:pPr>
              <w:rPr>
                <w:bCs/>
                <w:i/>
              </w:rPr>
            </w:pPr>
            <w:r w:rsidRPr="00FB1A33">
              <w:rPr>
                <w:bCs/>
                <w:i/>
              </w:rPr>
              <w:t>Изменения цен более чем на 10% на основные материалы и товары (сырье) в течение соответствующего отчетного периода не было</w:t>
            </w:r>
          </w:p>
          <w:p w:rsidR="00FB1A33" w:rsidRPr="00FB1A33" w:rsidRDefault="00FB1A33" w:rsidP="00FB1A33">
            <w:pPr>
              <w:rPr>
                <w:bCs/>
                <w:i/>
              </w:rPr>
            </w:pPr>
          </w:p>
          <w:p w:rsidR="00FB1A33" w:rsidRPr="00FB1A33" w:rsidRDefault="00FB1A33" w:rsidP="00FB1A33">
            <w:pPr>
              <w:rPr>
                <w:bCs/>
                <w:i/>
              </w:rPr>
            </w:pPr>
            <w:r w:rsidRPr="00FB1A33">
              <w:rPr>
                <w:bCs/>
                <w:i/>
              </w:rPr>
              <w:t>Поставщики эмитента, на которых приходится не менее 10 процентов всех поставок материалов и товаров (сырья)</w:t>
            </w:r>
          </w:p>
          <w:p w:rsidR="00FB1A33" w:rsidRPr="00FB1A33" w:rsidRDefault="00FB1A33" w:rsidP="00FB1A33">
            <w:pPr>
              <w:rPr>
                <w:bCs/>
                <w:i/>
              </w:rPr>
            </w:pPr>
          </w:p>
          <w:p w:rsidR="00FB1A33" w:rsidRPr="00FB1A33" w:rsidRDefault="00FB1A33" w:rsidP="00FB1A33">
            <w:pPr>
              <w:rPr>
                <w:bCs/>
                <w:i/>
              </w:rPr>
            </w:pPr>
            <w:r w:rsidRPr="00FB1A33">
              <w:rPr>
                <w:bCs/>
                <w:i/>
              </w:rPr>
              <w:t>Публичное акционерное общество "НЛМК"</w:t>
            </w:r>
          </w:p>
          <w:p w:rsidR="00FB1A33" w:rsidRPr="00FB1A33" w:rsidRDefault="00FB1A33" w:rsidP="00FB1A33">
            <w:pPr>
              <w:rPr>
                <w:bCs/>
                <w:i/>
              </w:rPr>
            </w:pPr>
            <w:r w:rsidRPr="00FB1A33">
              <w:rPr>
                <w:bCs/>
                <w:i/>
              </w:rPr>
              <w:t>Наименование поставляемой продукции: шлаковый щебень</w:t>
            </w:r>
          </w:p>
          <w:p w:rsidR="00FB1A33" w:rsidRPr="00FB1A33" w:rsidRDefault="00FB1A33" w:rsidP="00FB1A33">
            <w:pPr>
              <w:rPr>
                <w:bCs/>
                <w:i/>
              </w:rPr>
            </w:pPr>
            <w:r w:rsidRPr="00FB1A33">
              <w:rPr>
                <w:bCs/>
                <w:i/>
              </w:rPr>
              <w:t>Место нахождение (юр. адрес): 398040 г. Липецк пл. Металлургов 2</w:t>
            </w:r>
          </w:p>
          <w:p w:rsidR="00FB1A33" w:rsidRPr="00FB1A33" w:rsidRDefault="00FB1A33" w:rsidP="00FB1A33">
            <w:pPr>
              <w:rPr>
                <w:bCs/>
                <w:i/>
              </w:rPr>
            </w:pPr>
            <w:r w:rsidRPr="00FB1A33">
              <w:rPr>
                <w:bCs/>
                <w:i/>
              </w:rPr>
              <w:t>ИНН: 4823006703</w:t>
            </w:r>
          </w:p>
          <w:p w:rsidR="00FB1A33" w:rsidRPr="00FB1A33" w:rsidRDefault="00FB1A33" w:rsidP="00FB1A33">
            <w:pPr>
              <w:rPr>
                <w:bCs/>
                <w:i/>
              </w:rPr>
            </w:pPr>
            <w:r w:rsidRPr="00FB1A33">
              <w:rPr>
                <w:bCs/>
                <w:i/>
              </w:rPr>
              <w:t>ОГРН: 1024800823123</w:t>
            </w:r>
          </w:p>
          <w:p w:rsidR="00FB1A33" w:rsidRPr="00FB1A33" w:rsidRDefault="00FB1A33" w:rsidP="00FB1A33">
            <w:pPr>
              <w:rPr>
                <w:bCs/>
                <w:i/>
              </w:rPr>
            </w:pPr>
            <w:r w:rsidRPr="00FB1A33">
              <w:rPr>
                <w:bCs/>
                <w:i/>
              </w:rPr>
              <w:t>Доля в общем объеме поставок, %: 15,78</w:t>
            </w:r>
          </w:p>
          <w:p w:rsidR="00FB1A33" w:rsidRPr="00FB1A33" w:rsidRDefault="00FB1A33" w:rsidP="00FB1A33">
            <w:pPr>
              <w:rPr>
                <w:bCs/>
                <w:i/>
              </w:rPr>
            </w:pPr>
          </w:p>
          <w:p w:rsidR="00FB1A33" w:rsidRPr="00FB1A33" w:rsidRDefault="00FB1A33" w:rsidP="00FB1A33">
            <w:pPr>
              <w:rPr>
                <w:bCs/>
                <w:i/>
              </w:rPr>
            </w:pPr>
            <w:r w:rsidRPr="00FB1A33">
              <w:rPr>
                <w:bCs/>
                <w:i/>
              </w:rPr>
              <w:t>Доля импортных поставок в поставках материалов и товаров, прогноз доступности источников</w:t>
            </w:r>
          </w:p>
          <w:p w:rsidR="00FB1A33" w:rsidRPr="00FB1A33" w:rsidRDefault="00FB1A33" w:rsidP="00FB1A33">
            <w:pPr>
              <w:rPr>
                <w:bCs/>
                <w:i/>
              </w:rPr>
            </w:pPr>
            <w:r w:rsidRPr="00FB1A33">
              <w:rPr>
                <w:bCs/>
                <w:i/>
              </w:rPr>
              <w:t>импорта в будущем и возможные альтернативные источники</w:t>
            </w:r>
          </w:p>
          <w:p w:rsidR="00FB1A33" w:rsidRPr="00FB1A33" w:rsidRDefault="00FB1A33" w:rsidP="00FB1A33">
            <w:pPr>
              <w:rPr>
                <w:bCs/>
                <w:i/>
              </w:rPr>
            </w:pPr>
            <w:r w:rsidRPr="00FB1A33">
              <w:rPr>
                <w:bCs/>
                <w:i/>
              </w:rPr>
              <w:t>Импортные поставки отсутствуют</w:t>
            </w:r>
          </w:p>
          <w:p w:rsidR="00FB1A33" w:rsidRPr="00FB1A33" w:rsidRDefault="00FB1A33" w:rsidP="00FB1A33">
            <w:pPr>
              <w:rPr>
                <w:bCs/>
                <w:i/>
              </w:rPr>
            </w:pPr>
          </w:p>
          <w:p w:rsidR="00FB1A33" w:rsidRPr="00FB1A33" w:rsidRDefault="00FB1A33" w:rsidP="00FB1A33">
            <w:pPr>
              <w:rPr>
                <w:bCs/>
                <w:i/>
              </w:rPr>
            </w:pPr>
            <w:r w:rsidRPr="00FB1A33">
              <w:rPr>
                <w:bCs/>
                <w:i/>
              </w:rPr>
              <w:t>За 2017г.</w:t>
            </w:r>
          </w:p>
          <w:p w:rsidR="00FB1A33" w:rsidRPr="00FB1A33" w:rsidRDefault="00FB1A33" w:rsidP="00FB1A33">
            <w:pPr>
              <w:rPr>
                <w:bCs/>
                <w:i/>
              </w:rPr>
            </w:pPr>
          </w:p>
          <w:p w:rsidR="00FB1A33" w:rsidRPr="00FB1A33" w:rsidRDefault="00FB1A33" w:rsidP="00FB1A33">
            <w:pPr>
              <w:rPr>
                <w:bCs/>
                <w:i/>
              </w:rPr>
            </w:pPr>
            <w:r w:rsidRPr="00FB1A33">
              <w:rPr>
                <w:bCs/>
                <w:i/>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FB1A33" w:rsidRPr="00FB1A33" w:rsidRDefault="00FB1A33" w:rsidP="00FB1A33">
            <w:pPr>
              <w:rPr>
                <w:bCs/>
                <w:i/>
              </w:rPr>
            </w:pPr>
            <w:r w:rsidRPr="00FB1A33">
              <w:rPr>
                <w:bCs/>
                <w:i/>
              </w:rPr>
              <w:t>Изменения цен более чем на 10% на основные материалы и товары (сырье) в течение соответствующего отчетного периода не было</w:t>
            </w:r>
          </w:p>
          <w:p w:rsidR="00FB1A33" w:rsidRPr="00FB1A33" w:rsidRDefault="00FB1A33" w:rsidP="00FB1A33">
            <w:pPr>
              <w:rPr>
                <w:bCs/>
                <w:i/>
              </w:rPr>
            </w:pPr>
          </w:p>
          <w:p w:rsidR="00FB1A33" w:rsidRPr="00FB1A33" w:rsidRDefault="00FB1A33" w:rsidP="00FB1A33">
            <w:pPr>
              <w:rPr>
                <w:bCs/>
                <w:i/>
              </w:rPr>
            </w:pPr>
            <w:r w:rsidRPr="00FB1A33">
              <w:rPr>
                <w:bCs/>
                <w:i/>
              </w:rPr>
              <w:t>Поставщики эмитента, на которых приходится не менее 10 процентов всех поставок материалов и</w:t>
            </w:r>
          </w:p>
          <w:p w:rsidR="00FB1A33" w:rsidRPr="00FB1A33" w:rsidRDefault="00FB1A33" w:rsidP="00FB1A33">
            <w:pPr>
              <w:rPr>
                <w:bCs/>
                <w:i/>
              </w:rPr>
            </w:pPr>
            <w:r w:rsidRPr="00FB1A33">
              <w:rPr>
                <w:bCs/>
                <w:i/>
              </w:rPr>
              <w:t>товаров (сырья)</w:t>
            </w:r>
          </w:p>
          <w:p w:rsidR="00FB1A33" w:rsidRPr="00FB1A33" w:rsidRDefault="00FB1A33" w:rsidP="00FB1A33">
            <w:pPr>
              <w:rPr>
                <w:bCs/>
                <w:i/>
              </w:rPr>
            </w:pPr>
            <w:r w:rsidRPr="00FB1A33">
              <w:rPr>
                <w:bCs/>
                <w:i/>
              </w:rPr>
              <w:t>Общество с ограниченной ответственностью "ГАЗПРОМНЕФТЬ-БМ"</w:t>
            </w:r>
          </w:p>
          <w:p w:rsidR="00FB1A33" w:rsidRPr="00FB1A33" w:rsidRDefault="00FB1A33" w:rsidP="00FB1A33">
            <w:pPr>
              <w:rPr>
                <w:bCs/>
                <w:i/>
              </w:rPr>
            </w:pPr>
            <w:r w:rsidRPr="00FB1A33">
              <w:rPr>
                <w:bCs/>
                <w:i/>
              </w:rPr>
              <w:t>Наименование поставляемой продукции: нефтепродукты (битумные материалы)</w:t>
            </w:r>
          </w:p>
          <w:p w:rsidR="00FB1A33" w:rsidRPr="00FB1A33" w:rsidRDefault="00FB1A33" w:rsidP="00FB1A33">
            <w:pPr>
              <w:rPr>
                <w:bCs/>
                <w:i/>
              </w:rPr>
            </w:pPr>
            <w:r w:rsidRPr="00FB1A33">
              <w:rPr>
                <w:bCs/>
                <w:i/>
              </w:rPr>
              <w:t xml:space="preserve">Место нахождение (юр. адрес): 199178, Санкт-Петербург, 3-я линия В.О., дом 62 литера А </w:t>
            </w:r>
          </w:p>
          <w:p w:rsidR="00FB1A33" w:rsidRPr="00FB1A33" w:rsidRDefault="00FB1A33" w:rsidP="00FB1A33">
            <w:pPr>
              <w:rPr>
                <w:bCs/>
                <w:i/>
              </w:rPr>
            </w:pPr>
            <w:r w:rsidRPr="00FB1A33">
              <w:rPr>
                <w:bCs/>
                <w:i/>
              </w:rPr>
              <w:t>ИНН: 6234000600</w:t>
            </w:r>
          </w:p>
          <w:p w:rsidR="00FB1A33" w:rsidRPr="00FB1A33" w:rsidRDefault="00FB1A33" w:rsidP="00FB1A33">
            <w:pPr>
              <w:rPr>
                <w:bCs/>
                <w:i/>
              </w:rPr>
            </w:pPr>
            <w:r w:rsidRPr="00FB1A33">
              <w:rPr>
                <w:bCs/>
                <w:i/>
              </w:rPr>
              <w:t>ОГРН: 1036238001645</w:t>
            </w:r>
          </w:p>
          <w:p w:rsidR="00FB1A33" w:rsidRPr="00FB1A33" w:rsidRDefault="00FB1A33" w:rsidP="00FB1A33">
            <w:pPr>
              <w:rPr>
                <w:bCs/>
                <w:i/>
              </w:rPr>
            </w:pPr>
            <w:r w:rsidRPr="00FB1A33">
              <w:rPr>
                <w:bCs/>
                <w:i/>
              </w:rPr>
              <w:t>Доля в общем объеме поставок, %: 13,82</w:t>
            </w:r>
          </w:p>
          <w:p w:rsidR="00FB1A33" w:rsidRPr="00FB1A33" w:rsidRDefault="00FB1A33" w:rsidP="00FB1A33">
            <w:pPr>
              <w:rPr>
                <w:bCs/>
                <w:i/>
              </w:rPr>
            </w:pPr>
          </w:p>
          <w:p w:rsidR="00FB1A33" w:rsidRPr="00FB1A33" w:rsidRDefault="00FB1A33" w:rsidP="00FB1A33">
            <w:pPr>
              <w:rPr>
                <w:bCs/>
                <w:i/>
              </w:rPr>
            </w:pPr>
            <w:r w:rsidRPr="00FB1A33">
              <w:rPr>
                <w:bCs/>
                <w:i/>
              </w:rPr>
              <w:t>Общество с ограниченной ответственностью "НТК"</w:t>
            </w:r>
          </w:p>
          <w:p w:rsidR="00FB1A33" w:rsidRPr="00FB1A33" w:rsidRDefault="00FB1A33" w:rsidP="00FB1A33">
            <w:pPr>
              <w:rPr>
                <w:bCs/>
                <w:i/>
              </w:rPr>
            </w:pPr>
            <w:r w:rsidRPr="00FB1A33">
              <w:rPr>
                <w:bCs/>
                <w:i/>
              </w:rPr>
              <w:t>Наименование поставляемой продукции: нерудные строительные материалы</w:t>
            </w:r>
          </w:p>
          <w:p w:rsidR="00FB1A33" w:rsidRPr="00FB1A33" w:rsidRDefault="00FB1A33" w:rsidP="00FB1A33">
            <w:pPr>
              <w:rPr>
                <w:bCs/>
                <w:i/>
              </w:rPr>
            </w:pPr>
            <w:r w:rsidRPr="00FB1A33">
              <w:rPr>
                <w:bCs/>
                <w:i/>
              </w:rPr>
              <w:t>Место нахождение (юр. адрес): 195221, г. Санкт-Петербург, Ключева ул., 30, литер А</w:t>
            </w:r>
          </w:p>
          <w:p w:rsidR="00FB1A33" w:rsidRPr="00FB1A33" w:rsidRDefault="00FB1A33" w:rsidP="00FB1A33">
            <w:pPr>
              <w:rPr>
                <w:bCs/>
                <w:i/>
              </w:rPr>
            </w:pPr>
            <w:r w:rsidRPr="00FB1A33">
              <w:rPr>
                <w:bCs/>
                <w:i/>
              </w:rPr>
              <w:t>ИНН: 7806458053</w:t>
            </w:r>
          </w:p>
          <w:p w:rsidR="00FB1A33" w:rsidRPr="00FB1A33" w:rsidRDefault="00FB1A33" w:rsidP="00FB1A33">
            <w:pPr>
              <w:rPr>
                <w:bCs/>
                <w:i/>
              </w:rPr>
            </w:pPr>
            <w:r w:rsidRPr="00FB1A33">
              <w:rPr>
                <w:bCs/>
                <w:i/>
              </w:rPr>
              <w:t>ОГРН: 1117847281232</w:t>
            </w:r>
          </w:p>
          <w:p w:rsidR="00FB1A33" w:rsidRPr="00FB1A33" w:rsidRDefault="00FB1A33" w:rsidP="00FB1A33">
            <w:pPr>
              <w:rPr>
                <w:bCs/>
                <w:i/>
              </w:rPr>
            </w:pPr>
            <w:r w:rsidRPr="00FB1A33">
              <w:rPr>
                <w:bCs/>
                <w:i/>
              </w:rPr>
              <w:t>Доля в общем объеме поставок, %: 12,65</w:t>
            </w:r>
          </w:p>
          <w:p w:rsidR="00FB1A33" w:rsidRPr="00FB1A33" w:rsidRDefault="00FB1A33" w:rsidP="00FB1A33">
            <w:pPr>
              <w:rPr>
                <w:bCs/>
                <w:i/>
              </w:rPr>
            </w:pPr>
          </w:p>
          <w:p w:rsidR="00FB1A33" w:rsidRPr="00FB1A33" w:rsidRDefault="00FB1A33" w:rsidP="00FB1A33">
            <w:pPr>
              <w:rPr>
                <w:bCs/>
                <w:i/>
              </w:rPr>
            </w:pPr>
            <w:r w:rsidRPr="00FB1A33">
              <w:rPr>
                <w:bCs/>
                <w:i/>
              </w:rPr>
              <w:t>Доля импортных поставок в поставках материалов и товаров, прогноз доступности источников</w:t>
            </w:r>
          </w:p>
          <w:p w:rsidR="00FB1A33" w:rsidRPr="00FB1A33" w:rsidRDefault="00FB1A33" w:rsidP="00FB1A33">
            <w:pPr>
              <w:rPr>
                <w:bCs/>
                <w:i/>
              </w:rPr>
            </w:pPr>
            <w:r w:rsidRPr="00FB1A33">
              <w:rPr>
                <w:bCs/>
                <w:i/>
              </w:rPr>
              <w:t>импорта в будущем и возможные альтернативные источники</w:t>
            </w:r>
          </w:p>
          <w:p w:rsidR="00FB1A33" w:rsidRPr="00FB1A33" w:rsidRDefault="00FB1A33" w:rsidP="00FB1A33">
            <w:pPr>
              <w:rPr>
                <w:bCs/>
                <w:i/>
              </w:rPr>
            </w:pPr>
            <w:r w:rsidRPr="00FB1A33">
              <w:rPr>
                <w:bCs/>
                <w:i/>
              </w:rPr>
              <w:t>Импортные поставки отсутствуют</w:t>
            </w:r>
          </w:p>
          <w:p w:rsidR="00FB1A33" w:rsidRPr="00FB1A33" w:rsidRDefault="00FB1A33" w:rsidP="00A07AF3">
            <w:pPr>
              <w:rPr>
                <w:bCs/>
                <w:i/>
              </w:rPr>
            </w:pPr>
          </w:p>
          <w:p w:rsidR="00A07AF3" w:rsidRDefault="00FB1A33" w:rsidP="00A11205">
            <w:pPr>
              <w:rPr>
                <w:b/>
                <w:bCs/>
                <w:i/>
              </w:rPr>
            </w:pPr>
            <w:r>
              <w:rPr>
                <w:b/>
                <w:bCs/>
                <w:i/>
              </w:rPr>
              <w:t xml:space="preserve">Пункт </w:t>
            </w:r>
            <w:r w:rsidRPr="00A07AF3">
              <w:rPr>
                <w:b/>
                <w:bCs/>
                <w:i/>
              </w:rPr>
              <w:t>3.2.4</w:t>
            </w:r>
            <w:r>
              <w:rPr>
                <w:b/>
                <w:bCs/>
                <w:i/>
              </w:rPr>
              <w:t>. дополнен следующей информацией</w:t>
            </w:r>
          </w:p>
          <w:p w:rsidR="00706EDA" w:rsidRDefault="00706EDA" w:rsidP="00A11205">
            <w:pPr>
              <w:rPr>
                <w:b/>
                <w:bCs/>
                <w:i/>
              </w:rPr>
            </w:pPr>
          </w:p>
          <w:p w:rsidR="00FB1A33" w:rsidRPr="00FB1A33" w:rsidRDefault="00FB1A33" w:rsidP="00FB1A33">
            <w:pPr>
              <w:rPr>
                <w:bCs/>
                <w:i/>
              </w:rPr>
            </w:pPr>
            <w:r w:rsidRPr="00FB1A33">
              <w:rPr>
                <w:bCs/>
                <w:i/>
              </w:rPr>
              <w:t>Описываются основные рынки, на которых поручитель осуществляет свою деятельность:</w:t>
            </w:r>
          </w:p>
          <w:p w:rsidR="00FB1A33" w:rsidRPr="00FB1A33" w:rsidRDefault="00FB1A33" w:rsidP="00FB1A33">
            <w:pPr>
              <w:rPr>
                <w:bCs/>
                <w:i/>
              </w:rPr>
            </w:pPr>
            <w:r w:rsidRPr="00FB1A33">
              <w:rPr>
                <w:bCs/>
                <w:i/>
              </w:rPr>
              <w:t>АО «Дорожно-строительная компания «АВТОБАН», являясь одним из лидеров рынка дорожного строительства России, объединяет дорожно-строительные предприятия в Европейской части России и Западной Сибири – предприятия с полувековым опытом дорожного строительства. Основной заказчик компании в 13 регионах и 5 Федеральных округах – Министерство Транспорта Российской Федерации (Минтранс РФ). 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FB1A33" w:rsidRPr="00FB1A33" w:rsidRDefault="00FB1A33" w:rsidP="00FB1A33">
            <w:pPr>
              <w:numPr>
                <w:ilvl w:val="0"/>
                <w:numId w:val="4"/>
              </w:numPr>
              <w:rPr>
                <w:bCs/>
                <w:i/>
              </w:rPr>
            </w:pPr>
            <w:r w:rsidRPr="00FB1A33">
              <w:rPr>
                <w:bCs/>
                <w:i/>
              </w:rPr>
              <w:t>Основной регулятор транспортной отрасли – Министерство Транспорта Российской Федерации.</w:t>
            </w:r>
          </w:p>
          <w:p w:rsidR="00FB1A33" w:rsidRPr="00FB1A33" w:rsidRDefault="00FB1A33" w:rsidP="00FB1A33">
            <w:pPr>
              <w:numPr>
                <w:ilvl w:val="0"/>
                <w:numId w:val="4"/>
              </w:numPr>
              <w:rPr>
                <w:bCs/>
                <w:i/>
              </w:rPr>
            </w:pPr>
            <w:r w:rsidRPr="00FB1A33">
              <w:rPr>
                <w:bCs/>
                <w:i/>
              </w:rPr>
              <w:t>Минтранс РФ осуществляет регулирование через соответствующие приказы и распоряжения, инструкции и регламенты.</w:t>
            </w:r>
          </w:p>
          <w:p w:rsidR="00FB1A33" w:rsidRPr="00FB1A33" w:rsidRDefault="00FB1A33" w:rsidP="00FB1A33">
            <w:pPr>
              <w:numPr>
                <w:ilvl w:val="0"/>
                <w:numId w:val="4"/>
              </w:numPr>
              <w:rPr>
                <w:bCs/>
                <w:i/>
              </w:rPr>
            </w:pPr>
            <w:r w:rsidRPr="00FB1A33">
              <w:rPr>
                <w:bCs/>
                <w:i/>
              </w:rPr>
              <w:t>Государственное регулирование развития и функционирования транспортной системы России должно обеспечивать достижение целей Транспортной стратегии-2030.</w:t>
            </w:r>
          </w:p>
          <w:p w:rsidR="00FB1A33" w:rsidRPr="00FB1A33" w:rsidRDefault="00FB1A33" w:rsidP="00FB1A33">
            <w:pPr>
              <w:numPr>
                <w:ilvl w:val="0"/>
                <w:numId w:val="4"/>
              </w:numPr>
              <w:rPr>
                <w:bCs/>
                <w:i/>
              </w:rPr>
            </w:pPr>
            <w:r w:rsidRPr="00FB1A33">
              <w:rPr>
                <w:bCs/>
                <w:i/>
              </w:rPr>
              <w:t xml:space="preserve">Федеральное дорожное агенство (ФДА «Росавтодор») и Государственная компания «Российские автомобильные дороги» (ГК «Автодор») - основные заказчики по строительству федеральных автомобильных дорог, в том числе на условиях государственно-частного партнерства (ГЧП). </w:t>
            </w:r>
          </w:p>
          <w:p w:rsidR="00FB1A33" w:rsidRPr="00FB1A33" w:rsidRDefault="00FB1A33" w:rsidP="00FB1A33">
            <w:pPr>
              <w:numPr>
                <w:ilvl w:val="0"/>
                <w:numId w:val="4"/>
              </w:numPr>
              <w:rPr>
                <w:bCs/>
                <w:i/>
              </w:rPr>
            </w:pPr>
            <w:r w:rsidRPr="00FB1A33">
              <w:rPr>
                <w:bCs/>
                <w:i/>
              </w:rPr>
              <w:t>ФДА «Росавтодор» является федеральным агентством, которое реализует транспортную политику Правительства РФ и Минтранса РФ - развитие сети автомобильных дорог общего пользования и поддержание ее в нормативном состоянии; повышение конкурентоспособности транспортной системы РФ и реализация транзитного потенциала страны; обеспечение безопасности на транспорте; повышение эффективности государственного управления в сфере транспортного комплекса.</w:t>
            </w:r>
          </w:p>
          <w:p w:rsidR="00FB1A33" w:rsidRPr="00FB1A33" w:rsidRDefault="00FB1A33" w:rsidP="00FB1A33">
            <w:pPr>
              <w:numPr>
                <w:ilvl w:val="0"/>
                <w:numId w:val="4"/>
              </w:numPr>
              <w:rPr>
                <w:bCs/>
                <w:i/>
              </w:rPr>
            </w:pPr>
            <w:r w:rsidRPr="00FB1A33">
              <w:rPr>
                <w:bCs/>
                <w:i/>
              </w:rPr>
              <w:t xml:space="preserve">ГК «Автодор» создана в 2009 г. для управления платными дорогами и обеспечения комплексной структурной реформы дорожной отрасли, привлечения инвестиций в дорожное строительство. В портфеле компании более 20 проектов государственно-частного партнерства стоимостью 1,448 трлн.руб., по которым до 2020 г. планируется привлечь 508 млрд рублей внебюджетного финансирования.  Будет введено в эксплуатацию 1788 км. платных участков. В настоящее время в платном режиме действуют 640 км. автомобильных дорог. Всего к 2030 году общая протяженность скоростных автодорог должна составить около 18 тыс.км. </w:t>
            </w:r>
          </w:p>
          <w:p w:rsidR="00FB1A33" w:rsidRPr="00FB1A33" w:rsidRDefault="00FB1A33" w:rsidP="00FB1A33">
            <w:pPr>
              <w:numPr>
                <w:ilvl w:val="0"/>
                <w:numId w:val="4"/>
              </w:numPr>
              <w:rPr>
                <w:bCs/>
                <w:i/>
              </w:rPr>
            </w:pPr>
            <w:r w:rsidRPr="00FB1A33">
              <w:rPr>
                <w:bCs/>
                <w:i/>
              </w:rPr>
              <w:t>Территориальные и муниципальные органы дорожного хозяйства субъектов РФ являются государственными заказчиками работ по строительству, ремонту и содержанию автодорожной сети региона или муниципального образования. Объемы бюджетных ассигнований дорожного фонда субъектом РФ на 2017 год составили - 799,1 млрд.руб., на 2018 год планируется 743,5 млрд.руб., на 2019год – 745,2 млрд.руб.</w:t>
            </w:r>
          </w:p>
          <w:p w:rsidR="00FB1A33" w:rsidRPr="00FB1A33" w:rsidRDefault="00FB1A33" w:rsidP="00FB1A33">
            <w:pPr>
              <w:rPr>
                <w:bCs/>
                <w:i/>
              </w:rPr>
            </w:pPr>
          </w:p>
          <w:p w:rsidR="00FB1A33" w:rsidRPr="00FB1A33" w:rsidRDefault="00FB1A33" w:rsidP="00FB1A33">
            <w:pPr>
              <w:rPr>
                <w:bCs/>
                <w:i/>
              </w:rPr>
            </w:pPr>
            <w:r w:rsidRPr="00FB1A33">
              <w:rPr>
                <w:bCs/>
                <w:i/>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большинству стран, что негативно влияет на социально-экономическое развитие страны.</w:t>
            </w:r>
          </w:p>
          <w:p w:rsidR="00FB1A33" w:rsidRPr="00FB1A33" w:rsidRDefault="00FB1A33" w:rsidP="00FB1A33">
            <w:pPr>
              <w:rPr>
                <w:bCs/>
                <w:i/>
              </w:rPr>
            </w:pPr>
            <w:r w:rsidRPr="00FB1A33">
              <w:rPr>
                <w:bCs/>
                <w:i/>
              </w:rPr>
              <w:t>Развитие транспортной инфраструктуры – как в части строительства новых дорог, так и в части реконструкции и капитального ремонта существующих является приоритетным направлением расходования бюджетных средств, в том числе с привлечением частных инвестиций на условиях государственно-частного партнерства (ГЧП).  Основная часть бюджетных средств на развитие транспортной инфраструктуры (более 65%) расходуется именно на дорожное строительство –                по итогам 2016 года – 542 млрд.руб., по итогам 2017 года – 652,6 млрд.руб, на 2018 год запланировано 754,4 млрд.руб.</w:t>
            </w:r>
          </w:p>
          <w:p w:rsidR="00FB1A33" w:rsidRPr="00FB1A33" w:rsidRDefault="00FB1A33" w:rsidP="00FB1A33">
            <w:pPr>
              <w:rPr>
                <w:bCs/>
                <w:i/>
              </w:rPr>
            </w:pPr>
            <w:r w:rsidRPr="00FB1A33">
              <w:rPr>
                <w:bCs/>
                <w:i/>
              </w:rPr>
              <w:t>Правительство РФ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2010 - 2020,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строительство Керченского моста, строительство автомагистралей М-11 «Москва-Санкт-Петербург», М-4 «Дон», М-3 «Украина», М-7 «Волга», М-5 «Урал», М-1 «Беларусь», субсидирование и софинансирование региональных программ по развитию автодорожной сети. На основании Послания Президента РФ Федеральному собранию на 2018 год в ближайшие шесть лет на российские дороги планируется выделить в два раза больше средств, а именно 11 триллионов рублей. Объем финансирования рынка транспортного строительства увеличивается ежегодно на 5-10%.  Это дает основания предполагать, что поставленная Президентом РФ амбициозная задача удвоить строительство федеральных автодорог в 2013 – 2022 гг. по сравнению с 2003 - 2012 гг.  будет выполнена.</w:t>
            </w:r>
          </w:p>
          <w:p w:rsidR="00FB1A33" w:rsidRPr="00FB1A33" w:rsidRDefault="00FB1A33" w:rsidP="00FB1A33">
            <w:pPr>
              <w:rPr>
                <w:bCs/>
                <w:i/>
              </w:rPr>
            </w:pPr>
            <w:r w:rsidRPr="00FB1A33">
              <w:rPr>
                <w:bCs/>
                <w:i/>
              </w:rPr>
              <w:t>Дополнительным импульсом развития Транспортной стратегии являются инвестиции по реализации крупнейших инфраструктурных проектов - строительство высокоскоростной магистрали Москва-Казань-Екатеринбург, Международного транспортного коридора Европа – Западный Китай («Шелковый путь»), проектов в рамках программы «Безопасные и качественные дороги», концессионных проектов в регионах РФ с использованием средств, полученных от системы «Платон».</w:t>
            </w:r>
          </w:p>
          <w:p w:rsidR="00FB1A33" w:rsidRPr="00FB1A33" w:rsidRDefault="00FB1A33" w:rsidP="00FB1A33">
            <w:pPr>
              <w:rPr>
                <w:bCs/>
                <w:i/>
              </w:rPr>
            </w:pPr>
            <w:r w:rsidRPr="00FB1A33">
              <w:rPr>
                <w:bCs/>
                <w:i/>
              </w:rPr>
              <w:t>Тенденции дорожной отрасли:</w:t>
            </w:r>
          </w:p>
          <w:p w:rsidR="00FB1A33" w:rsidRPr="00FB1A33" w:rsidRDefault="00FB1A33" w:rsidP="00FB1A33">
            <w:pPr>
              <w:rPr>
                <w:bCs/>
                <w:i/>
              </w:rPr>
            </w:pPr>
            <w:r w:rsidRPr="00FB1A33">
              <w:rPr>
                <w:bCs/>
                <w:i/>
              </w:rPr>
              <w:t>•</w:t>
            </w:r>
            <w:r w:rsidRPr="00FB1A33">
              <w:rPr>
                <w:bCs/>
                <w:i/>
              </w:rPr>
              <w:tab/>
              <w:t>Создание федерального, территориальных и муниципальных фондов в целом обеспечивают рост финансирования дорожной отрасли на 5-10% в год, однако в первую очередь финансируется приведение дорожной сети в нормативное состояние, а рост капитальных вложений в развитие транспортной инфраструктуры откладывается, как следствие новые контракты заключаются редко, а по заключенным приостанавливается финансирование;</w:t>
            </w:r>
          </w:p>
          <w:p w:rsidR="00FB1A33" w:rsidRPr="00FB1A33" w:rsidRDefault="00FB1A33" w:rsidP="00FB1A33">
            <w:pPr>
              <w:rPr>
                <w:bCs/>
                <w:i/>
              </w:rPr>
            </w:pPr>
            <w:r w:rsidRPr="00FB1A33">
              <w:rPr>
                <w:bCs/>
                <w:i/>
              </w:rPr>
              <w:t>•</w:t>
            </w:r>
            <w:r w:rsidRPr="00FB1A33">
              <w:rPr>
                <w:bCs/>
                <w:i/>
              </w:rPr>
              <w:tab/>
              <w:t xml:space="preserve">Смещение акцента Государственной компании «АВТОДОР» на заключение крупных Инвестиционных и Концессионных соглашений на строительство и эксплуатацию автомобильных дорог. Компания готова к этому переходу для удержания своих позиций на рынке и успешно реализует подобные проекты на автомагистрали М-3 «Украина», ЦКАД ПК № 3; </w:t>
            </w:r>
          </w:p>
          <w:p w:rsidR="00FB1A33" w:rsidRPr="00FB1A33" w:rsidRDefault="00FB1A33" w:rsidP="00FB1A33">
            <w:pPr>
              <w:rPr>
                <w:bCs/>
                <w:i/>
              </w:rPr>
            </w:pPr>
            <w:r w:rsidRPr="00FB1A33">
              <w:rPr>
                <w:bCs/>
                <w:i/>
              </w:rPr>
              <w:t>•</w:t>
            </w:r>
            <w:r w:rsidRPr="00FB1A33">
              <w:rPr>
                <w:bCs/>
                <w:i/>
              </w:rPr>
              <w:tab/>
              <w:t>Проекты становятся более крупными и комплексными, стоимостью 50 млрд. руб. и более, ориентированными на мощные диверсифицированные и вертикально интегрированные компании, вследствие чего происходит консолидация игроков рынка, слияния и поглощения;</w:t>
            </w:r>
          </w:p>
          <w:p w:rsidR="00FB1A33" w:rsidRPr="00FB1A33" w:rsidRDefault="00FB1A33" w:rsidP="00FB1A33">
            <w:pPr>
              <w:rPr>
                <w:bCs/>
                <w:i/>
              </w:rPr>
            </w:pPr>
            <w:r w:rsidRPr="00FB1A33">
              <w:rPr>
                <w:bCs/>
                <w:i/>
              </w:rPr>
              <w:t>•</w:t>
            </w:r>
            <w:r w:rsidRPr="00FB1A33">
              <w:rPr>
                <w:bCs/>
                <w:i/>
              </w:rPr>
              <w:tab/>
              <w:t>Снижение ценовой привлекательности новых объектов вследствие в следствие низкого качества проектно-сметной документации, в том числе из-за использования заниженных расценок при разработке проектной документации, не соответствующих современному уровню цен;</w:t>
            </w:r>
          </w:p>
          <w:p w:rsidR="00FB1A33" w:rsidRPr="00FB1A33" w:rsidRDefault="00FB1A33" w:rsidP="00FB1A33">
            <w:pPr>
              <w:rPr>
                <w:bCs/>
                <w:i/>
              </w:rPr>
            </w:pPr>
            <w:r w:rsidRPr="00FB1A33">
              <w:rPr>
                <w:bCs/>
                <w:i/>
              </w:rPr>
              <w:t>•</w:t>
            </w:r>
            <w:r w:rsidRPr="00FB1A33">
              <w:rPr>
                <w:bCs/>
                <w:i/>
              </w:rPr>
              <w:tab/>
              <w:t>Банкротство ряда крупнейших игроков дорожно-строительного рынка, вследствие чего можно констатировать уменьшение конкуренции на рынке дорожного строительства;</w:t>
            </w:r>
          </w:p>
          <w:p w:rsidR="00FB1A33" w:rsidRPr="00FB1A33" w:rsidRDefault="00FB1A33" w:rsidP="00FB1A33">
            <w:pPr>
              <w:rPr>
                <w:bCs/>
                <w:i/>
              </w:rPr>
            </w:pPr>
            <w:r w:rsidRPr="00FB1A33">
              <w:rPr>
                <w:bCs/>
                <w:i/>
              </w:rPr>
              <w:t>•</w:t>
            </w:r>
            <w:r w:rsidRPr="00FB1A33">
              <w:rPr>
                <w:bCs/>
                <w:i/>
              </w:rPr>
              <w:tab/>
              <w:t>Увеличение стоимости используемых производственных ресурсов, темпы роста которых превышают рост индексов дефляторов за соответствующие периоды.</w:t>
            </w:r>
          </w:p>
          <w:p w:rsidR="00FB1A33" w:rsidRPr="00FB1A33" w:rsidRDefault="00FB1A33" w:rsidP="00FB1A33">
            <w:pPr>
              <w:rPr>
                <w:bCs/>
                <w:i/>
              </w:rPr>
            </w:pPr>
            <w:r w:rsidRPr="00FB1A33">
              <w:rPr>
                <w:bCs/>
                <w:i/>
              </w:rPr>
              <w:t>Привлекательность рынка дорожной инфраструктуры</w:t>
            </w:r>
          </w:p>
          <w:p w:rsidR="00FB1A33" w:rsidRPr="00FB1A33" w:rsidRDefault="00FB1A33" w:rsidP="00FB1A33">
            <w:pPr>
              <w:numPr>
                <w:ilvl w:val="0"/>
                <w:numId w:val="4"/>
              </w:numPr>
              <w:rPr>
                <w:bCs/>
                <w:i/>
              </w:rPr>
            </w:pPr>
            <w:r w:rsidRPr="00FB1A33">
              <w:rPr>
                <w:bCs/>
                <w:i/>
              </w:rPr>
              <w:t>Экономический рост страны будет подкреплен созданием современной транспортной инфраструктуры. Несмотря на прогнозируемое незначительное увеличение экономического роста в ближайшие годы в размере около 2%,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Прогнозируется ежегодное увеличение финансирования транспортного комплекса не менее чем на 5-10%.</w:t>
            </w:r>
          </w:p>
          <w:p w:rsidR="00FB1A33" w:rsidRPr="00FB1A33" w:rsidRDefault="00FB1A33" w:rsidP="00FB1A33">
            <w:pPr>
              <w:numPr>
                <w:ilvl w:val="0"/>
                <w:numId w:val="4"/>
              </w:numPr>
              <w:rPr>
                <w:bCs/>
                <w:i/>
              </w:rPr>
            </w:pPr>
            <w:r w:rsidRPr="00FB1A33">
              <w:rPr>
                <w:bCs/>
                <w:i/>
              </w:rPr>
              <w:t>Основная часть затрат на финансирование транспортной инфраструктуры рынка приходится на развитие дорожной сети (более 60%).</w:t>
            </w:r>
          </w:p>
          <w:p w:rsidR="00FB1A33" w:rsidRPr="00FB1A33" w:rsidRDefault="00FB1A33" w:rsidP="00FB1A33">
            <w:pPr>
              <w:rPr>
                <w:bCs/>
                <w:i/>
              </w:rPr>
            </w:pPr>
            <w:r w:rsidRPr="00FB1A33">
              <w:rPr>
                <w:bCs/>
                <w:i/>
              </w:rPr>
              <w:t>Отечественный рынок строительства и эксплуатации объектов дорожной инфраструктуры представлен большим количеством игроков (более 500 компаний), которые различаются по географии деятельности, уровню горизонтальной диверсификации и вертикальной интеграции. Однако доля 10 крупнейших компаний превышает 50%, что говорит о консолидации и укрупнении игроков рынка.</w:t>
            </w:r>
          </w:p>
          <w:p w:rsidR="00FB1A33" w:rsidRPr="00FB1A33" w:rsidRDefault="00FB1A33" w:rsidP="00FB1A33">
            <w:pPr>
              <w:rPr>
                <w:bCs/>
                <w:i/>
              </w:rPr>
            </w:pPr>
            <w:r w:rsidRPr="00FB1A33">
              <w:rPr>
                <w:bCs/>
                <w:i/>
              </w:rPr>
              <w:t>Ведущие компании (несколько десятков) сталкиваются с существенными изменениями условий работы на рынке, а именно:</w:t>
            </w:r>
          </w:p>
          <w:p w:rsidR="00FB1A33" w:rsidRPr="00FB1A33" w:rsidRDefault="00FB1A33" w:rsidP="00FB1A33">
            <w:pPr>
              <w:numPr>
                <w:ilvl w:val="0"/>
                <w:numId w:val="4"/>
              </w:numPr>
              <w:rPr>
                <w:bCs/>
                <w:i/>
              </w:rPr>
            </w:pPr>
            <w:r w:rsidRPr="00FB1A33">
              <w:rPr>
                <w:bCs/>
                <w:i/>
              </w:rPr>
              <w:t>проекты становятся более сложными, крупными и комплексными;</w:t>
            </w:r>
          </w:p>
          <w:p w:rsidR="00FB1A33" w:rsidRPr="00FB1A33" w:rsidRDefault="00FB1A33" w:rsidP="00FB1A33">
            <w:pPr>
              <w:numPr>
                <w:ilvl w:val="0"/>
                <w:numId w:val="4"/>
              </w:numPr>
              <w:rPr>
                <w:bCs/>
                <w:i/>
              </w:rPr>
            </w:pPr>
            <w:r w:rsidRPr="00FB1A33">
              <w:rPr>
                <w:bCs/>
                <w:i/>
              </w:rPr>
              <w:t>растет стоимость привлекаемых   ресурсов, рентабельность реализации проектов сокращается;</w:t>
            </w:r>
          </w:p>
          <w:p w:rsidR="00FB1A33" w:rsidRPr="00FB1A33" w:rsidRDefault="00FB1A33" w:rsidP="00FB1A33">
            <w:pPr>
              <w:numPr>
                <w:ilvl w:val="0"/>
                <w:numId w:val="4"/>
              </w:numPr>
              <w:rPr>
                <w:bCs/>
                <w:i/>
              </w:rPr>
            </w:pPr>
            <w:r w:rsidRPr="00FB1A33">
              <w:rPr>
                <w:bCs/>
                <w:i/>
              </w:rPr>
              <w:t>появляются новые формы реализации проектов (государственно-частное партнерство);</w:t>
            </w:r>
          </w:p>
          <w:p w:rsidR="00FB1A33" w:rsidRPr="00FB1A33" w:rsidRDefault="00FB1A33" w:rsidP="00FB1A33">
            <w:pPr>
              <w:numPr>
                <w:ilvl w:val="0"/>
                <w:numId w:val="4"/>
              </w:numPr>
              <w:rPr>
                <w:bCs/>
                <w:i/>
              </w:rPr>
            </w:pPr>
            <w:r w:rsidRPr="00FB1A33">
              <w:rPr>
                <w:bCs/>
                <w:i/>
              </w:rPr>
              <w:t>смещается география реализации проектов;</w:t>
            </w:r>
          </w:p>
          <w:p w:rsidR="00FB1A33" w:rsidRPr="00FB1A33" w:rsidRDefault="00FB1A33" w:rsidP="00FB1A33">
            <w:pPr>
              <w:numPr>
                <w:ilvl w:val="0"/>
                <w:numId w:val="4"/>
              </w:numPr>
              <w:rPr>
                <w:bCs/>
                <w:i/>
              </w:rPr>
            </w:pPr>
            <w:r w:rsidRPr="00FB1A33">
              <w:rPr>
                <w:bCs/>
                <w:i/>
              </w:rPr>
              <w:t>происходят изменения в законодательной сфере (в частности, планируется изменение в законе о государственных закупках);</w:t>
            </w:r>
          </w:p>
          <w:p w:rsidR="00FB1A33" w:rsidRPr="00FB1A33" w:rsidRDefault="00FB1A33" w:rsidP="00FB1A33">
            <w:pPr>
              <w:numPr>
                <w:ilvl w:val="0"/>
                <w:numId w:val="4"/>
              </w:numPr>
              <w:rPr>
                <w:bCs/>
                <w:i/>
              </w:rPr>
            </w:pPr>
            <w:r w:rsidRPr="00FB1A33">
              <w:rPr>
                <w:bCs/>
                <w:i/>
              </w:rPr>
              <w:t>происходит консолидация игроков рынка, на рынке дорожного строительства появляются иностранные инвесторы.</w:t>
            </w:r>
          </w:p>
          <w:p w:rsidR="00FB1A33" w:rsidRPr="00FB1A33" w:rsidRDefault="00FB1A33" w:rsidP="00FB1A33">
            <w:pPr>
              <w:rPr>
                <w:bCs/>
                <w:i/>
              </w:rPr>
            </w:pPr>
            <w:r w:rsidRPr="00FB1A33">
              <w:rPr>
                <w:bCs/>
                <w:i/>
              </w:rPr>
              <w:t>Под влиянием происходящих изменений игроки вынуждены адаптировать свои бизнес- модели, диверсифицировать свои услуги, осваивать смежные сегменты, а также повышать эффективность и оптимизировать издержки.</w:t>
            </w:r>
          </w:p>
          <w:p w:rsidR="00FB1A33" w:rsidRPr="00FB1A33" w:rsidRDefault="00FB1A33" w:rsidP="00FB1A33">
            <w:pPr>
              <w:rPr>
                <w:bCs/>
                <w:i/>
              </w:rPr>
            </w:pPr>
          </w:p>
          <w:p w:rsidR="00FB1A33" w:rsidRPr="00FB1A33" w:rsidRDefault="00FB1A33" w:rsidP="00FB1A33">
            <w:pPr>
              <w:rPr>
                <w:bCs/>
                <w:i/>
              </w:rPr>
            </w:pPr>
            <w:r w:rsidRPr="00FB1A33">
              <w:rPr>
                <w:bCs/>
                <w:i/>
              </w:rPr>
              <w:t>Факторы, которые могут негативно повлиять на сбыт поручителем его продукции (работ, услуг), и возможные действия поручителя по уменьшению такого влияния:</w:t>
            </w:r>
          </w:p>
          <w:p w:rsidR="00FB1A33" w:rsidRPr="00FB1A33" w:rsidRDefault="00FB1A33" w:rsidP="00FB1A33">
            <w:pPr>
              <w:rPr>
                <w:bCs/>
                <w:i/>
              </w:rPr>
            </w:pPr>
            <w:r w:rsidRPr="00FB1A33">
              <w:rPr>
                <w:bCs/>
                <w:i/>
              </w:rPr>
              <w:t>Негативно на деятельность Поручителя может повлиять существенное снижение спроса на дорожное строительство со стороны государства, что может быть только обусловлено существенным ухудшением экономического и политического состояния Российской Федерации, как целого государства. Безусловно, такие факторы находятся вне контроля Поручителя, и исходя из прогнозов развития РФ (в т.ч. дорожной отрасли), реализация таких факторов является крайне маловероятной.</w:t>
            </w:r>
          </w:p>
          <w:p w:rsidR="00FB1A33" w:rsidRPr="00FB1A33" w:rsidRDefault="00FB1A33" w:rsidP="00FB1A33">
            <w:pPr>
              <w:rPr>
                <w:bCs/>
                <w:i/>
              </w:rPr>
            </w:pPr>
          </w:p>
          <w:p w:rsidR="00FB1A33" w:rsidRPr="00FB1A33" w:rsidRDefault="00FB1A33" w:rsidP="00FB1A33">
            <w:pPr>
              <w:rPr>
                <w:bCs/>
                <w:i/>
              </w:rPr>
            </w:pPr>
            <w:r w:rsidRPr="00FB1A33">
              <w:rPr>
                <w:bCs/>
                <w:i/>
              </w:rPr>
              <w:t>Мероприятия, направленные на увеличение контрактной базы, рентабельности реализуемых проектов:</w:t>
            </w:r>
          </w:p>
          <w:p w:rsidR="00FB1A33" w:rsidRPr="00FB1A33" w:rsidRDefault="00FB1A33" w:rsidP="00FB1A33">
            <w:pPr>
              <w:numPr>
                <w:ilvl w:val="0"/>
                <w:numId w:val="5"/>
              </w:numPr>
              <w:rPr>
                <w:bCs/>
                <w:i/>
              </w:rPr>
            </w:pPr>
            <w:r w:rsidRPr="00FB1A33">
              <w:rPr>
                <w:bCs/>
                <w:i/>
              </w:rPr>
              <w:t>расширение деятельности в старых и выход на новые целевые рынки (новые крупные объекты в Московском регионе, строительство ЦКАД на ряде участков, новые крупные объекты, привязанные к дислокации производственных баз, в Поволжье, на Урале и в Западной Сибири, расширение спектра проектов на основе ГЧП, участие в реализации проекта «Европа – Западный Китай».);</w:t>
            </w:r>
          </w:p>
          <w:p w:rsidR="00FB1A33" w:rsidRPr="00FB1A33" w:rsidRDefault="00FB1A33" w:rsidP="00FB1A33">
            <w:pPr>
              <w:numPr>
                <w:ilvl w:val="0"/>
                <w:numId w:val="5"/>
              </w:numPr>
              <w:rPr>
                <w:bCs/>
                <w:i/>
              </w:rPr>
            </w:pPr>
            <w:r w:rsidRPr="00FB1A33">
              <w:rPr>
                <w:bCs/>
                <w:i/>
              </w:rPr>
              <w:t>диверсификация портфеля заказов, в том числе по линии региональных заказчиков в регионах присутствия, так как в настоящее время портфель контрактов Компании на 78% - ГК «АВТОДОР», а также в смежных сегментах транспортного строительства и промышленно-гражданского строительства (аэродромы, железные дороги, мосты и т.д.).</w:t>
            </w:r>
          </w:p>
          <w:p w:rsidR="00FB1A33" w:rsidRPr="00FB1A33" w:rsidRDefault="00FB1A33" w:rsidP="00FB1A33">
            <w:pPr>
              <w:numPr>
                <w:ilvl w:val="0"/>
                <w:numId w:val="5"/>
              </w:numPr>
              <w:rPr>
                <w:bCs/>
                <w:i/>
              </w:rPr>
            </w:pPr>
            <w:r w:rsidRPr="00FB1A33">
              <w:rPr>
                <w:bCs/>
                <w:i/>
              </w:rPr>
              <w:t xml:space="preserve">конструктивное взаимодействие с заказчиками реализуемых проектов, безусловное выполнение контрактных обязательств и повышение деловой репутации компании в отраслевой среде, наработка деловых связей с новыми заказчиками. </w:t>
            </w:r>
          </w:p>
          <w:p w:rsidR="00FB1A33" w:rsidRPr="00FB1A33" w:rsidRDefault="00FB1A33" w:rsidP="00FB1A33">
            <w:pPr>
              <w:numPr>
                <w:ilvl w:val="0"/>
                <w:numId w:val="5"/>
              </w:numPr>
              <w:rPr>
                <w:bCs/>
                <w:i/>
              </w:rPr>
            </w:pPr>
            <w:r w:rsidRPr="00FB1A33">
              <w:rPr>
                <w:bCs/>
                <w:i/>
              </w:rPr>
              <w:t>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 автоматизация закупочных процессов);</w:t>
            </w:r>
          </w:p>
          <w:p w:rsidR="00FB1A33" w:rsidRPr="00FB1A33" w:rsidRDefault="00FB1A33" w:rsidP="00FB1A33">
            <w:pPr>
              <w:numPr>
                <w:ilvl w:val="0"/>
                <w:numId w:val="5"/>
              </w:numPr>
              <w:rPr>
                <w:bCs/>
                <w:i/>
              </w:rPr>
            </w:pPr>
            <w:r w:rsidRPr="00FB1A33">
              <w:rPr>
                <w:bCs/>
                <w:i/>
              </w:rPr>
              <w:t>комплексный мониторинг строительных программ заказчиков и выставленных на торги объектов, создание базы перспективных проектов, тщательная оценка привлекательности перспективных проектов для участия в торгах;</w:t>
            </w:r>
          </w:p>
          <w:p w:rsidR="00FB1A33" w:rsidRPr="00FB1A33" w:rsidRDefault="00FB1A33" w:rsidP="00FB1A33">
            <w:pPr>
              <w:numPr>
                <w:ilvl w:val="0"/>
                <w:numId w:val="5"/>
              </w:numPr>
              <w:rPr>
                <w:bCs/>
                <w:i/>
              </w:rPr>
            </w:pPr>
            <w:r w:rsidRPr="00FB1A33">
              <w:rPr>
                <w:bCs/>
                <w:i/>
              </w:rPr>
              <w:t>расширение состава работ, выполняемых собственными силами;</w:t>
            </w:r>
          </w:p>
          <w:p w:rsidR="00FB1A33" w:rsidRPr="00FB1A33" w:rsidRDefault="00FB1A33" w:rsidP="00FB1A33">
            <w:pPr>
              <w:numPr>
                <w:ilvl w:val="0"/>
                <w:numId w:val="5"/>
              </w:numPr>
              <w:rPr>
                <w:bCs/>
                <w:i/>
              </w:rPr>
            </w:pPr>
            <w:r w:rsidRPr="00FB1A33">
              <w:rPr>
                <w:bCs/>
                <w:i/>
              </w:rPr>
              <w:t>совершенствование механизма получения необходимой информации о конкурентах на рынке дорожного строительства.</w:t>
            </w:r>
          </w:p>
          <w:p w:rsidR="00FB1A33" w:rsidRPr="00FB1A33" w:rsidRDefault="00FB1A33" w:rsidP="00FB1A33">
            <w:pPr>
              <w:numPr>
                <w:ilvl w:val="0"/>
                <w:numId w:val="5"/>
              </w:numPr>
              <w:rPr>
                <w:bCs/>
                <w:i/>
              </w:rPr>
            </w:pPr>
            <w:r w:rsidRPr="00FB1A33">
              <w:rPr>
                <w:bCs/>
                <w:i/>
              </w:rPr>
              <w:t>Инжиниринговая деятельность, управление крупными строительными проектами, создание пула надежных субподрядных организаций;</w:t>
            </w:r>
          </w:p>
          <w:p w:rsidR="00FB1A33" w:rsidRDefault="00FB1A33" w:rsidP="00A11205">
            <w:pPr>
              <w:rPr>
                <w:b/>
                <w:bCs/>
                <w:i/>
              </w:rPr>
            </w:pPr>
          </w:p>
          <w:p w:rsidR="00FB1A33" w:rsidRDefault="00FB1A33" w:rsidP="00A11205">
            <w:pPr>
              <w:rPr>
                <w:b/>
                <w:bCs/>
                <w:i/>
              </w:rPr>
            </w:pPr>
          </w:p>
          <w:p w:rsidR="00642821" w:rsidRDefault="00FB1A33" w:rsidP="00A11205">
            <w:pPr>
              <w:rPr>
                <w:b/>
                <w:bCs/>
                <w:i/>
              </w:rPr>
            </w:pPr>
            <w:r>
              <w:rPr>
                <w:b/>
                <w:bCs/>
                <w:i/>
              </w:rPr>
              <w:t xml:space="preserve">Пункт </w:t>
            </w:r>
            <w:r w:rsidR="00BE69CE" w:rsidRPr="00BE69CE">
              <w:rPr>
                <w:b/>
                <w:bCs/>
                <w:i/>
              </w:rPr>
              <w:t>3.5.</w:t>
            </w:r>
            <w:r w:rsidR="00642821">
              <w:rPr>
                <w:b/>
                <w:bCs/>
                <w:i/>
              </w:rPr>
              <w:t xml:space="preserve"> дополнен следующей информацией</w:t>
            </w:r>
          </w:p>
          <w:p w:rsidR="009108D3" w:rsidRDefault="009108D3" w:rsidP="00A11205">
            <w:pPr>
              <w:rPr>
                <w:b/>
                <w:bCs/>
                <w:i/>
              </w:rPr>
            </w:pPr>
          </w:p>
          <w:p w:rsidR="00642821" w:rsidRPr="00642821" w:rsidRDefault="00642821" w:rsidP="00642821">
            <w:pPr>
              <w:rPr>
                <w:bCs/>
                <w:i/>
              </w:rPr>
            </w:pPr>
            <w:r w:rsidRPr="00642821">
              <w:rPr>
                <w:bCs/>
                <w:i/>
              </w:rPr>
              <w:t>1) Полное фирменное наименование:</w:t>
            </w:r>
            <w:r w:rsidRPr="00642821">
              <w:rPr>
                <w:bCs/>
                <w:i/>
                <w:iCs/>
              </w:rPr>
              <w:t xml:space="preserve"> Общество с ограниченной ответственностью «Строительно-производственная фирма «Стромос»</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ООО «СПФ «Стромос», ИНН2127000767, ОГРН 1022100970990</w:t>
            </w:r>
          </w:p>
          <w:p w:rsidR="00642821" w:rsidRPr="00642821" w:rsidRDefault="00642821" w:rsidP="00642821">
            <w:pPr>
              <w:rPr>
                <w:bCs/>
                <w:i/>
              </w:rPr>
            </w:pPr>
            <w:r w:rsidRPr="00642821">
              <w:rPr>
                <w:bCs/>
                <w:i/>
              </w:rPr>
              <w:t>Место нахождения:</w:t>
            </w:r>
          </w:p>
          <w:p w:rsidR="00642821" w:rsidRPr="00642821" w:rsidRDefault="00642821" w:rsidP="00642821">
            <w:pPr>
              <w:rPr>
                <w:bCs/>
                <w:i/>
              </w:rPr>
            </w:pPr>
            <w:r w:rsidRPr="00642821">
              <w:rPr>
                <w:bCs/>
                <w:i/>
                <w:iCs/>
              </w:rPr>
              <w:t>428024 Россия, Чувашская Республика, г. Чебоксары, проспект И.Я.Яковлева, 2А</w:t>
            </w:r>
          </w:p>
          <w:p w:rsidR="00642821" w:rsidRPr="00642821" w:rsidRDefault="00642821" w:rsidP="00642821">
            <w:pPr>
              <w:rPr>
                <w:bCs/>
                <w:i/>
                <w:iCs/>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100%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Описание основного вида деятельности общества: Строительство</w:t>
            </w:r>
            <w:r w:rsidRPr="00642821">
              <w:rPr>
                <w:bCs/>
                <w:i/>
                <w:iCs/>
              </w:rPr>
              <w:t xml:space="preserve"> жилых и нежилых зданий</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Совет директоров (наблюдательный совет) – не предусмотрен Уставом</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r w:rsidRPr="00642821">
              <w:rPr>
                <w:bCs/>
                <w:i/>
                <w:iCs/>
              </w:rPr>
              <w:t>Полномочия переданы управляющей организации</w:t>
            </w:r>
          </w:p>
          <w:p w:rsidR="00642821" w:rsidRPr="00642821" w:rsidRDefault="00642821" w:rsidP="00642821">
            <w:pPr>
              <w:rPr>
                <w:bCs/>
                <w:i/>
              </w:rPr>
            </w:pPr>
            <w:r w:rsidRPr="00642821">
              <w:rPr>
                <w:bCs/>
                <w:i/>
              </w:rPr>
              <w:t>Полное фирменное наименование:</w:t>
            </w:r>
            <w:r w:rsidRPr="00642821">
              <w:rPr>
                <w:bCs/>
                <w:i/>
                <w:iCs/>
              </w:rPr>
              <w:t xml:space="preserve"> Акционерное общество «Дорожно-строительная компания «АВТОБАН»</w:t>
            </w:r>
          </w:p>
          <w:p w:rsidR="00642821" w:rsidRPr="00642821" w:rsidRDefault="00642821" w:rsidP="00642821">
            <w:pPr>
              <w:rPr>
                <w:bCs/>
                <w:i/>
              </w:rPr>
            </w:pPr>
            <w:r w:rsidRPr="00642821">
              <w:rPr>
                <w:bCs/>
                <w:i/>
              </w:rPr>
              <w:t>Сокращенное фирменное наименование:</w:t>
            </w:r>
            <w:r w:rsidRPr="00642821">
              <w:rPr>
                <w:bCs/>
                <w:i/>
                <w:iCs/>
              </w:rPr>
              <w:t xml:space="preserve"> АО "ДСК "АВТОБАН"</w:t>
            </w:r>
          </w:p>
          <w:p w:rsidR="00642821" w:rsidRPr="00642821" w:rsidRDefault="00642821" w:rsidP="00642821">
            <w:pPr>
              <w:rPr>
                <w:bCs/>
                <w:i/>
              </w:rPr>
            </w:pPr>
            <w:r w:rsidRPr="00642821">
              <w:rPr>
                <w:bCs/>
                <w:i/>
              </w:rPr>
              <w:t>Место нахождения:</w:t>
            </w:r>
            <w:r w:rsidRPr="00642821">
              <w:rPr>
                <w:bCs/>
                <w:i/>
                <w:iCs/>
              </w:rPr>
              <w:t xml:space="preserve"> 119454, г. Москва, ул. Удальцова, д. 32, корп. 1</w:t>
            </w:r>
          </w:p>
          <w:p w:rsidR="00642821" w:rsidRPr="00642821" w:rsidRDefault="00642821" w:rsidP="00642821">
            <w:pPr>
              <w:rPr>
                <w:bCs/>
                <w:i/>
              </w:rPr>
            </w:pPr>
            <w:r w:rsidRPr="00642821">
              <w:rPr>
                <w:bCs/>
                <w:i/>
              </w:rPr>
              <w:t>ИНН:</w:t>
            </w:r>
            <w:r w:rsidRPr="00642821">
              <w:rPr>
                <w:bCs/>
                <w:i/>
                <w:iCs/>
              </w:rPr>
              <w:t xml:space="preserve"> 7725104641</w:t>
            </w:r>
          </w:p>
          <w:p w:rsidR="00642821" w:rsidRPr="00642821" w:rsidRDefault="00642821" w:rsidP="00642821">
            <w:pPr>
              <w:rPr>
                <w:bCs/>
                <w:i/>
              </w:rPr>
            </w:pPr>
            <w:r w:rsidRPr="00642821">
              <w:rPr>
                <w:bCs/>
                <w:i/>
              </w:rPr>
              <w:t>ОГРН:</w:t>
            </w:r>
            <w:r w:rsidRPr="00642821">
              <w:rPr>
                <w:bCs/>
                <w:i/>
                <w:iCs/>
              </w:rPr>
              <w:t xml:space="preserve"> 1027739058258</w:t>
            </w:r>
          </w:p>
          <w:p w:rsidR="00642821" w:rsidRPr="00642821" w:rsidRDefault="00642821" w:rsidP="00642821">
            <w:pPr>
              <w:rPr>
                <w:bCs/>
                <w:i/>
              </w:rPr>
            </w:pPr>
            <w:r w:rsidRPr="00642821">
              <w:rPr>
                <w:bCs/>
                <w:i/>
              </w:rPr>
              <w:t>Доля участия лица, предоставившего обеспечение, в уставном капитале управляющей организации, %:</w:t>
            </w:r>
            <w:r w:rsidRPr="00642821">
              <w:rPr>
                <w:bCs/>
                <w:i/>
                <w:iCs/>
              </w:rPr>
              <w:t xml:space="preserve"> 0</w:t>
            </w:r>
          </w:p>
          <w:p w:rsidR="00642821" w:rsidRPr="00642821" w:rsidRDefault="00642821" w:rsidP="00642821">
            <w:pPr>
              <w:rPr>
                <w:bCs/>
                <w:i/>
              </w:rPr>
            </w:pPr>
            <w:r w:rsidRPr="00642821">
              <w:rPr>
                <w:bCs/>
                <w:i/>
              </w:rPr>
              <w:t>Доля обыкновенных акций управляющей организации, принадлежащих лицу, предоставившему обеспечение, %:</w:t>
            </w:r>
            <w:r w:rsidRPr="00642821">
              <w:rPr>
                <w:bCs/>
                <w:i/>
                <w:iCs/>
              </w:rPr>
              <w:t xml:space="preserve"> 0</w:t>
            </w:r>
          </w:p>
          <w:p w:rsidR="00642821" w:rsidRPr="00642821" w:rsidRDefault="00642821" w:rsidP="00642821">
            <w:pPr>
              <w:rPr>
                <w:bCs/>
                <w:i/>
              </w:rPr>
            </w:pPr>
            <w:r w:rsidRPr="00642821">
              <w:rPr>
                <w:bCs/>
                <w:i/>
              </w:rPr>
              <w:t>Доля участия управляющей организации в уставном капитале лица, предоставившего обеспечение, %:</w:t>
            </w:r>
            <w:r w:rsidRPr="00642821">
              <w:rPr>
                <w:bCs/>
                <w:i/>
                <w:iCs/>
              </w:rPr>
              <w:t xml:space="preserve"> 0</w:t>
            </w:r>
          </w:p>
          <w:p w:rsidR="00642821" w:rsidRPr="00642821" w:rsidRDefault="00642821" w:rsidP="00642821">
            <w:pPr>
              <w:rPr>
                <w:bCs/>
                <w:i/>
              </w:rPr>
            </w:pPr>
            <w:r w:rsidRPr="00642821">
              <w:rPr>
                <w:bCs/>
                <w:i/>
              </w:rPr>
              <w:t>Доля принадлежащих управляющей организации обыкновенных акций лица, предоставившего обеспечение, %:</w:t>
            </w:r>
            <w:r w:rsidRPr="00642821">
              <w:rPr>
                <w:bCs/>
                <w:i/>
                <w:iCs/>
              </w:rPr>
              <w:t xml:space="preserve"> 0</w:t>
            </w:r>
          </w:p>
          <w:p w:rsidR="00642821" w:rsidRPr="00642821" w:rsidRDefault="00642821" w:rsidP="00642821">
            <w:pPr>
              <w:rPr>
                <w:bCs/>
                <w:i/>
              </w:rPr>
            </w:pPr>
          </w:p>
          <w:p w:rsidR="00642821" w:rsidRPr="00642821" w:rsidRDefault="00642821" w:rsidP="00642821">
            <w:pPr>
              <w:rPr>
                <w:bCs/>
                <w:i/>
              </w:rPr>
            </w:pPr>
            <w:r w:rsidRPr="00642821">
              <w:rPr>
                <w:bCs/>
                <w:i/>
              </w:rPr>
              <w:t>2) Полное фирменное наименование:</w:t>
            </w:r>
            <w:r w:rsidRPr="00642821">
              <w:rPr>
                <w:bCs/>
                <w:i/>
                <w:iCs/>
              </w:rPr>
              <w:t xml:space="preserve"> Общество с ограниченной ответственностью «Лечебно-оздоровительный центр «Дорожник»</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ООО «ЛОЦ «Дорожник»</w:t>
            </w:r>
          </w:p>
          <w:p w:rsidR="00642821" w:rsidRPr="00642821" w:rsidRDefault="00642821" w:rsidP="00642821">
            <w:pPr>
              <w:rPr>
                <w:bCs/>
                <w:i/>
              </w:rPr>
            </w:pPr>
            <w:r w:rsidRPr="00642821">
              <w:rPr>
                <w:bCs/>
                <w:i/>
              </w:rPr>
              <w:t>Место нахождения:</w:t>
            </w:r>
          </w:p>
          <w:p w:rsidR="00642821" w:rsidRPr="00642821" w:rsidRDefault="00642821" w:rsidP="00642821">
            <w:pPr>
              <w:rPr>
                <w:bCs/>
                <w:i/>
              </w:rPr>
            </w:pPr>
            <w:r w:rsidRPr="00642821">
              <w:rPr>
                <w:bCs/>
                <w:i/>
                <w:iCs/>
              </w:rPr>
              <w:t>353407 Россия, Краснодарский край, город-курорт Анапа, с. Сукко, Советская, 103 А</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100%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 xml:space="preserve">Описание основного вида деятельности общества: </w:t>
            </w:r>
            <w:r w:rsidRPr="00642821">
              <w:rPr>
                <w:bCs/>
                <w:i/>
                <w:iCs/>
              </w:rPr>
              <w:t>деятельность санаторно-курортных организаций</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Совет директоров (наблюдательный совет) – не предусмотрен Уставом</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Лизунова Елена Петровна</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3) Полное фирменное наименование:</w:t>
            </w:r>
            <w:r w:rsidRPr="00642821">
              <w:rPr>
                <w:bCs/>
                <w:i/>
                <w:iCs/>
              </w:rPr>
              <w:t xml:space="preserve"> Общество с ограниченной ответственностью «Рэйз»</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ООО "Рэйз"</w:t>
            </w:r>
          </w:p>
          <w:p w:rsidR="00642821" w:rsidRPr="00642821" w:rsidRDefault="00642821" w:rsidP="00642821">
            <w:pPr>
              <w:rPr>
                <w:bCs/>
                <w:i/>
              </w:rPr>
            </w:pPr>
            <w:r w:rsidRPr="00642821">
              <w:rPr>
                <w:bCs/>
                <w:i/>
              </w:rPr>
              <w:t xml:space="preserve">Место нахождения: </w:t>
            </w:r>
            <w:r w:rsidRPr="00642821">
              <w:rPr>
                <w:bCs/>
                <w:i/>
                <w:iCs/>
              </w:rPr>
              <w:t>628400 Россия, ХМАО-Югра, г. Сургут, проезд Дружбы, 3</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100%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Описание основного вида деятельности общества: деятельность</w:t>
            </w:r>
            <w:r w:rsidRPr="00642821">
              <w:rPr>
                <w:bCs/>
                <w:i/>
                <w:iCs/>
              </w:rPr>
              <w:t xml:space="preserve"> в области архитектуры, инженерно-техническое проектирование, геологоразведочные и геофизические работы, геофизическая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 не включенные в другие группировки.</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Совет директоров (наблюдательный совет) – не предусмотрен Уставом</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Благородов Сергей Васильевич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4) Полное фирменное наименование:</w:t>
            </w:r>
            <w:r w:rsidRPr="00642821">
              <w:rPr>
                <w:bCs/>
                <w:i/>
                <w:iCs/>
              </w:rPr>
              <w:t xml:space="preserve"> Закрытое акционерное общество «Рондо гранд»</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ЗАО «Рондо гранд»</w:t>
            </w:r>
          </w:p>
          <w:p w:rsidR="00642821" w:rsidRPr="00642821" w:rsidRDefault="00642821" w:rsidP="00642821">
            <w:pPr>
              <w:rPr>
                <w:bCs/>
                <w:i/>
              </w:rPr>
            </w:pPr>
            <w:r w:rsidRPr="00642821">
              <w:rPr>
                <w:bCs/>
                <w:i/>
              </w:rPr>
              <w:t xml:space="preserve">Место нахождения: </w:t>
            </w:r>
            <w:r w:rsidRPr="00642821">
              <w:rPr>
                <w:bCs/>
                <w:i/>
                <w:iCs/>
              </w:rPr>
              <w:t>119571 Россия, г.Москва, Проспект Вернадского, 92 корп. 1</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100%</w:t>
            </w:r>
          </w:p>
          <w:p w:rsidR="00642821" w:rsidRPr="00642821" w:rsidRDefault="00642821" w:rsidP="00642821">
            <w:pPr>
              <w:rPr>
                <w:bCs/>
                <w:i/>
              </w:rPr>
            </w:pPr>
            <w:r w:rsidRPr="00642821">
              <w:rPr>
                <w:bCs/>
                <w:i/>
              </w:rPr>
              <w:t>Доля обыкновенных акций, принадлежащих лицу, предоставившему обеспечение:</w:t>
            </w:r>
            <w:r w:rsidRPr="00642821">
              <w:rPr>
                <w:bCs/>
                <w:i/>
                <w:iCs/>
              </w:rPr>
              <w:t xml:space="preserve"> 100%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Описание основного вида деятельности общества: Деятельность</w:t>
            </w:r>
            <w:r w:rsidRPr="00642821">
              <w:rPr>
                <w:bCs/>
                <w:i/>
                <w:iCs/>
              </w:rPr>
              <w:t xml:space="preserve"> агентств по операциям с недвижимым имуществом</w:t>
            </w:r>
          </w:p>
          <w:p w:rsidR="00642821" w:rsidRPr="00642821" w:rsidRDefault="00642821" w:rsidP="00642821">
            <w:pPr>
              <w:rPr>
                <w:bCs/>
                <w:i/>
              </w:rPr>
            </w:pPr>
            <w:r w:rsidRPr="00642821">
              <w:rPr>
                <w:bCs/>
                <w:i/>
              </w:rPr>
              <w:t xml:space="preserve">Органы управления: </w:t>
            </w:r>
          </w:p>
          <w:p w:rsidR="00642821" w:rsidRPr="00642821" w:rsidRDefault="00642821" w:rsidP="00642821">
            <w:pPr>
              <w:rPr>
                <w:bCs/>
                <w:i/>
              </w:rPr>
            </w:pPr>
            <w:r w:rsidRPr="00642821">
              <w:rPr>
                <w:bCs/>
                <w:i/>
              </w:rPr>
              <w:t>Совет директоров (наблюдательный совет) – не предусмотрен Уставом</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Семухина Ольга Дмитриевна</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5) Полное фирменное наименование:</w:t>
            </w:r>
            <w:r w:rsidRPr="00642821">
              <w:rPr>
                <w:bCs/>
                <w:i/>
                <w:iCs/>
              </w:rPr>
              <w:t xml:space="preserve"> Закрытое акционерное общество «Строительный сервис»</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ЗАО «Строительный сервис»</w:t>
            </w:r>
          </w:p>
          <w:p w:rsidR="00642821" w:rsidRPr="00642821" w:rsidRDefault="00642821" w:rsidP="00642821">
            <w:pPr>
              <w:rPr>
                <w:bCs/>
                <w:i/>
              </w:rPr>
            </w:pPr>
            <w:r w:rsidRPr="00642821">
              <w:rPr>
                <w:bCs/>
                <w:i/>
              </w:rPr>
              <w:t xml:space="preserve">Место нахождения: </w:t>
            </w:r>
            <w:r w:rsidRPr="00642821">
              <w:rPr>
                <w:bCs/>
                <w:i/>
                <w:iCs/>
              </w:rPr>
              <w:t>125505 Россия, г. Москва, Фестивальная, 53А стр. 3</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78%</w:t>
            </w:r>
          </w:p>
          <w:p w:rsidR="00642821" w:rsidRPr="00642821" w:rsidRDefault="00642821" w:rsidP="00642821">
            <w:pPr>
              <w:rPr>
                <w:bCs/>
                <w:i/>
              </w:rPr>
            </w:pPr>
            <w:r w:rsidRPr="00642821">
              <w:rPr>
                <w:bCs/>
                <w:i/>
              </w:rPr>
              <w:t>Доля обыкновенных акций, принадлежащих лицу, предоставившему обеспечение:</w:t>
            </w:r>
            <w:r w:rsidRPr="00642821">
              <w:rPr>
                <w:bCs/>
                <w:i/>
                <w:iCs/>
              </w:rPr>
              <w:t xml:space="preserve"> 78%</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Описание основного вида деятельности общества: Строительство</w:t>
            </w:r>
            <w:r w:rsidRPr="00642821">
              <w:rPr>
                <w:bCs/>
                <w:i/>
                <w:iCs/>
              </w:rPr>
              <w:t xml:space="preserve"> зданий и сооружений</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Совет директоров (наблюдательный совет) не избран (не сформирован).</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Фимин Виктор Евгеньевич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6) Полное фирменное наименование:</w:t>
            </w:r>
            <w:r w:rsidRPr="00642821">
              <w:rPr>
                <w:bCs/>
                <w:i/>
                <w:iCs/>
              </w:rPr>
              <w:t xml:space="preserve"> Акционерное общество «АВТОБАН-Финанс»</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АО «АВТОБАН-Финанс»</w:t>
            </w:r>
          </w:p>
          <w:p w:rsidR="00642821" w:rsidRPr="00642821" w:rsidRDefault="00642821" w:rsidP="00642821">
            <w:pPr>
              <w:rPr>
                <w:bCs/>
                <w:i/>
              </w:rPr>
            </w:pPr>
            <w:r w:rsidRPr="00642821">
              <w:rPr>
                <w:bCs/>
                <w:i/>
              </w:rPr>
              <w:t xml:space="preserve">Место нахождения: </w:t>
            </w:r>
            <w:r w:rsidRPr="00642821">
              <w:rPr>
                <w:bCs/>
                <w:i/>
                <w:iCs/>
              </w:rPr>
              <w:t>Россия, город Москва, проспект Вернадского, 92 корп. 1 оф. 46</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95%</w:t>
            </w:r>
          </w:p>
          <w:p w:rsidR="00642821" w:rsidRPr="00642821" w:rsidRDefault="00642821" w:rsidP="00642821">
            <w:pPr>
              <w:rPr>
                <w:bCs/>
                <w:i/>
              </w:rPr>
            </w:pPr>
            <w:r w:rsidRPr="00642821">
              <w:rPr>
                <w:bCs/>
                <w:i/>
              </w:rPr>
              <w:t>Доля обыкновенных акций, принадлежащих лицу, предоставившему обеспечение:</w:t>
            </w:r>
            <w:r w:rsidRPr="00642821">
              <w:rPr>
                <w:bCs/>
                <w:i/>
                <w:iCs/>
              </w:rPr>
              <w:t xml:space="preserve"> 95%</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iCs/>
              </w:rPr>
            </w:pPr>
            <w:r w:rsidRPr="00642821">
              <w:rPr>
                <w:bCs/>
                <w:i/>
              </w:rPr>
              <w:t>Описание основного вида деятельности общества: деятельность</w:t>
            </w:r>
            <w:r w:rsidRPr="00642821">
              <w:rPr>
                <w:bCs/>
                <w:i/>
                <w:iCs/>
              </w:rPr>
              <w:t xml:space="preserve"> по управлению ценными бумагами.</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Наименование органа управления:</w:t>
            </w:r>
            <w:r w:rsidRPr="00642821">
              <w:rPr>
                <w:bCs/>
                <w:i/>
                <w:iCs/>
              </w:rPr>
              <w:t xml:space="preserve"> Совет директоров</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Югов Александр Фердинандович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7) Полное фирменное наименование:</w:t>
            </w:r>
            <w:r w:rsidRPr="00642821">
              <w:rPr>
                <w:bCs/>
                <w:i/>
                <w:iCs/>
              </w:rPr>
              <w:t xml:space="preserve"> Общество с ограниченной ответственностью «АВТОДОРОЖНАЯ СТРОИТЕЛЬНАЯ КОРПОРАЦИЯ»</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ООО «АСК»</w:t>
            </w:r>
          </w:p>
          <w:p w:rsidR="00642821" w:rsidRPr="00642821" w:rsidRDefault="00642821" w:rsidP="00642821">
            <w:pPr>
              <w:rPr>
                <w:bCs/>
                <w:i/>
              </w:rPr>
            </w:pPr>
            <w:r w:rsidRPr="00642821">
              <w:rPr>
                <w:bCs/>
                <w:i/>
              </w:rPr>
              <w:t xml:space="preserve">Место нахождения: </w:t>
            </w:r>
            <w:r w:rsidRPr="00642821">
              <w:rPr>
                <w:bCs/>
                <w:i/>
                <w:iCs/>
              </w:rPr>
              <w:t>119571 Россия, город Москва, проспект Вернадского, 92 корп. 1 оф. 46</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дочерним в силу преобладающего участия поручителя в капитале общества свыше 20%</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распоряжения более 50% голосов</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75%</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rPr>
            </w:pPr>
            <w:r w:rsidRPr="00642821">
              <w:rPr>
                <w:bCs/>
                <w:i/>
              </w:rPr>
              <w:t>Описание основного вида деятельности общества: строительство</w:t>
            </w:r>
            <w:r w:rsidRPr="00642821">
              <w:rPr>
                <w:bCs/>
                <w:i/>
                <w:iCs/>
              </w:rPr>
              <w:t xml:space="preserve"> автомобильных дорог и автомагистралей</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Наименование органа управления:</w:t>
            </w:r>
            <w:r w:rsidRPr="00642821">
              <w:rPr>
                <w:bCs/>
                <w:i/>
                <w:iCs/>
              </w:rPr>
              <w:t xml:space="preserve"> Совет директоров</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Андреев Алексей Владимирович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Васютина Юлия Вячеславовна</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8) Полное фирменное наименование:</w:t>
            </w:r>
            <w:r w:rsidRPr="00642821">
              <w:rPr>
                <w:bCs/>
                <w:i/>
                <w:iCs/>
              </w:rPr>
              <w:t xml:space="preserve"> Закрытое акционерное общество «Асфальт»</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ЗАО "Асфальт"</w:t>
            </w:r>
          </w:p>
          <w:p w:rsidR="00642821" w:rsidRPr="00642821" w:rsidRDefault="00642821" w:rsidP="00642821">
            <w:pPr>
              <w:rPr>
                <w:bCs/>
                <w:i/>
              </w:rPr>
            </w:pPr>
            <w:r w:rsidRPr="00642821">
              <w:rPr>
                <w:bCs/>
                <w:i/>
              </w:rPr>
              <w:t xml:space="preserve">Место нахождения: </w:t>
            </w:r>
            <w:r w:rsidRPr="00642821">
              <w:rPr>
                <w:bCs/>
                <w:i/>
                <w:iCs/>
              </w:rPr>
              <w:t>143300 Россия, Московская область, Наро-Фоминск, Володарского, 157 А</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зависимым в силу участия Поручителя в капитале общества свыше 20%</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назначать (избирать) единоличный исполнительный орган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50%</w:t>
            </w:r>
          </w:p>
          <w:p w:rsidR="00642821" w:rsidRPr="00642821" w:rsidRDefault="00642821" w:rsidP="00642821">
            <w:pPr>
              <w:rPr>
                <w:bCs/>
                <w:i/>
              </w:rPr>
            </w:pPr>
            <w:r w:rsidRPr="00642821">
              <w:rPr>
                <w:bCs/>
                <w:i/>
              </w:rPr>
              <w:t>Доля обыкновенных акций, принадлежащих лицу, предоставившему обеспечение:</w:t>
            </w:r>
            <w:r w:rsidRPr="00642821">
              <w:rPr>
                <w:bCs/>
                <w:i/>
                <w:iCs/>
              </w:rPr>
              <w:t xml:space="preserve"> 50%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rPr>
            </w:pPr>
            <w:r w:rsidRPr="00642821">
              <w:rPr>
                <w:bCs/>
                <w:i/>
              </w:rPr>
              <w:t>Описание основного вида деятельности общества: аренда</w:t>
            </w:r>
            <w:r w:rsidRPr="00642821">
              <w:rPr>
                <w:bCs/>
                <w:i/>
                <w:iCs/>
              </w:rPr>
              <w:t xml:space="preserve"> и управление собственным или арендованным нежилым недвижимым имуществом</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Чунарев Юрий Петрович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Наименование органа управления:</w:t>
            </w:r>
            <w:r w:rsidRPr="00642821">
              <w:rPr>
                <w:bCs/>
                <w:i/>
                <w:iCs/>
              </w:rPr>
              <w:t xml:space="preserve"> Совет директоров</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1. Андреев Алексей Владимирович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2. Башков Юрий Александрович (председатель)</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3. Чунарев Юрий Петрович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4. Чунарев Михаил Юрьевич</w:t>
                  </w:r>
                </w:p>
              </w:tc>
              <w:tc>
                <w:tcPr>
                  <w:tcW w:w="128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0</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5. Серегин Николай Петрович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p w:rsidR="00642821" w:rsidRPr="00642821" w:rsidRDefault="00642821" w:rsidP="00642821">
            <w:pPr>
              <w:rPr>
                <w:bCs/>
                <w:i/>
              </w:rPr>
            </w:pPr>
            <w:r w:rsidRPr="00642821">
              <w:rPr>
                <w:bCs/>
                <w:i/>
              </w:rPr>
              <w:t>9) Полное фирменное наименование:</w:t>
            </w:r>
            <w:r w:rsidRPr="00642821">
              <w:rPr>
                <w:bCs/>
                <w:i/>
                <w:iCs/>
              </w:rPr>
              <w:t xml:space="preserve"> Общество с ограниченной ответственностью «ПРОФИЛЬ»</w:t>
            </w:r>
          </w:p>
          <w:p w:rsidR="00642821" w:rsidRPr="00642821" w:rsidRDefault="00642821" w:rsidP="00642821">
            <w:pPr>
              <w:rPr>
                <w:bCs/>
                <w:i/>
                <w:iCs/>
              </w:rPr>
            </w:pPr>
            <w:r w:rsidRPr="00642821">
              <w:rPr>
                <w:bCs/>
                <w:i/>
              </w:rPr>
              <w:t>Сокращенное фирменное наименование:</w:t>
            </w:r>
            <w:r w:rsidRPr="00642821">
              <w:rPr>
                <w:bCs/>
                <w:i/>
                <w:iCs/>
              </w:rPr>
              <w:t xml:space="preserve"> ООО «ПРОФИЛЬ»</w:t>
            </w:r>
          </w:p>
          <w:p w:rsidR="00642821" w:rsidRPr="00642821" w:rsidRDefault="00642821" w:rsidP="00642821">
            <w:pPr>
              <w:rPr>
                <w:bCs/>
                <w:i/>
              </w:rPr>
            </w:pPr>
            <w:r w:rsidRPr="00642821">
              <w:rPr>
                <w:bCs/>
                <w:i/>
              </w:rPr>
              <w:t xml:space="preserve">Место нахождения: </w:t>
            </w:r>
            <w:r w:rsidRPr="00642821">
              <w:rPr>
                <w:bCs/>
                <w:i/>
                <w:iCs/>
              </w:rPr>
              <w:t>119571 Россия, город Москва, проспект Вернадского, 92 корп. 1 оф. 11</w:t>
            </w:r>
          </w:p>
          <w:p w:rsidR="00642821" w:rsidRPr="00642821" w:rsidRDefault="00642821" w:rsidP="00642821">
            <w:pPr>
              <w:rPr>
                <w:bCs/>
                <w:i/>
              </w:rPr>
            </w:pPr>
          </w:p>
          <w:p w:rsidR="00642821" w:rsidRPr="00642821" w:rsidRDefault="00642821" w:rsidP="00642821">
            <w:pPr>
              <w:rPr>
                <w:bCs/>
                <w:i/>
              </w:rPr>
            </w:pPr>
            <w:r w:rsidRPr="00642821">
              <w:rPr>
                <w:bCs/>
                <w:i/>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642821">
              <w:rPr>
                <w:bCs/>
                <w:i/>
              </w:rPr>
              <w:br/>
            </w:r>
            <w:r w:rsidRPr="00642821">
              <w:rPr>
                <w:bCs/>
                <w:i/>
                <w:iCs/>
              </w:rPr>
              <w:t>Общество признается зависимым в силу участия Поручителя в капитале общества свыше 20%</w:t>
            </w:r>
          </w:p>
          <w:p w:rsidR="00642821" w:rsidRPr="00642821" w:rsidRDefault="00642821" w:rsidP="00642821">
            <w:pPr>
              <w:rPr>
                <w:bCs/>
                <w:i/>
              </w:rPr>
            </w:pPr>
            <w:r w:rsidRPr="00642821">
              <w:rPr>
                <w:bCs/>
                <w:i/>
              </w:rPr>
              <w:t>Признак осуществления лицом, предоставившим обеспечение, контроля над организацией, в отношении которой он является контролирующим лицом:</w:t>
            </w:r>
            <w:r w:rsidRPr="00642821">
              <w:rPr>
                <w:bCs/>
                <w:i/>
                <w:iCs/>
              </w:rPr>
              <w:t xml:space="preserve"> право назначать (избирать) единоличный исполнительный орган подконтрольной лицу, предоставившему обеспечение, организации</w:t>
            </w:r>
          </w:p>
          <w:p w:rsidR="00642821" w:rsidRPr="00642821" w:rsidRDefault="00642821" w:rsidP="00642821">
            <w:pPr>
              <w:rPr>
                <w:bCs/>
                <w:i/>
              </w:rPr>
            </w:pPr>
            <w:r w:rsidRPr="00642821">
              <w:rPr>
                <w:bCs/>
                <w:i/>
              </w:rPr>
              <w:t>Вид контроля:</w:t>
            </w:r>
            <w:r w:rsidRPr="00642821">
              <w:rPr>
                <w:bCs/>
                <w:i/>
                <w:iCs/>
              </w:rPr>
              <w:t xml:space="preserve"> прямой контроль</w:t>
            </w:r>
          </w:p>
          <w:p w:rsidR="00642821" w:rsidRPr="00642821" w:rsidRDefault="00642821" w:rsidP="00642821">
            <w:pPr>
              <w:rPr>
                <w:bCs/>
                <w:i/>
              </w:rPr>
            </w:pPr>
            <w:r w:rsidRPr="00642821">
              <w:rPr>
                <w:bCs/>
                <w:i/>
              </w:rPr>
              <w:t>Доля лица, предоставившего обеспечение, в уставном капитале подконтрольной организации:</w:t>
            </w:r>
            <w:r w:rsidRPr="00642821">
              <w:rPr>
                <w:bCs/>
                <w:i/>
                <w:iCs/>
              </w:rPr>
              <w:t xml:space="preserve"> 50%</w:t>
            </w:r>
          </w:p>
          <w:p w:rsidR="00642821" w:rsidRPr="00642821" w:rsidRDefault="00642821" w:rsidP="00642821">
            <w:pPr>
              <w:rPr>
                <w:bCs/>
                <w:i/>
              </w:rPr>
            </w:pPr>
            <w:r w:rsidRPr="00642821">
              <w:rPr>
                <w:bCs/>
                <w:i/>
              </w:rPr>
              <w:t>Доля подконтрольной организации в уставном капитале лица, предоставившего обеспечение:</w:t>
            </w:r>
            <w:r w:rsidRPr="00642821">
              <w:rPr>
                <w:bCs/>
                <w:i/>
                <w:iCs/>
              </w:rPr>
              <w:t xml:space="preserve"> 0%</w:t>
            </w:r>
          </w:p>
          <w:p w:rsidR="00642821" w:rsidRPr="00642821" w:rsidRDefault="00642821" w:rsidP="00642821">
            <w:pPr>
              <w:rPr>
                <w:bCs/>
                <w:i/>
              </w:rPr>
            </w:pPr>
            <w:r w:rsidRPr="00642821">
              <w:rPr>
                <w:bCs/>
                <w:i/>
              </w:rPr>
              <w:t>Доля обыкновенных акций лица, предоставившего обеспечение, принадлежащих подконтрольной организации:</w:t>
            </w:r>
            <w:r w:rsidRPr="00642821">
              <w:rPr>
                <w:bCs/>
                <w:i/>
                <w:iCs/>
              </w:rPr>
              <w:t xml:space="preserve"> 0%</w:t>
            </w:r>
          </w:p>
          <w:p w:rsidR="00642821" w:rsidRPr="00642821" w:rsidRDefault="00642821" w:rsidP="00642821">
            <w:pPr>
              <w:rPr>
                <w:bCs/>
                <w:i/>
              </w:rPr>
            </w:pPr>
            <w:r w:rsidRPr="00642821">
              <w:rPr>
                <w:bCs/>
                <w:i/>
              </w:rPr>
              <w:t>Описание основного вида деятельности общества: Деятельность</w:t>
            </w:r>
            <w:r w:rsidRPr="00642821">
              <w:rPr>
                <w:bCs/>
                <w:i/>
                <w:iCs/>
              </w:rPr>
              <w:t xml:space="preserve"> агентов по оптовой торговле лесоматериалами и строительными материалами</w:t>
            </w:r>
          </w:p>
          <w:p w:rsidR="00642821" w:rsidRPr="00642821" w:rsidRDefault="00642821" w:rsidP="00642821">
            <w:pPr>
              <w:rPr>
                <w:bCs/>
                <w:i/>
              </w:rPr>
            </w:pPr>
            <w:r w:rsidRPr="00642821">
              <w:rPr>
                <w:bCs/>
                <w:i/>
              </w:rPr>
              <w:t>Органы управления</w:t>
            </w:r>
          </w:p>
          <w:p w:rsidR="00642821" w:rsidRPr="00642821" w:rsidRDefault="00642821" w:rsidP="00642821">
            <w:pPr>
              <w:rPr>
                <w:bCs/>
                <w:i/>
              </w:rPr>
            </w:pPr>
            <w:r w:rsidRPr="00642821">
              <w:rPr>
                <w:bCs/>
                <w:i/>
              </w:rPr>
              <w:t>Совет директоров (наблюдательный совет) – не предусмотрен Уставом</w:t>
            </w:r>
          </w:p>
          <w:p w:rsidR="00642821" w:rsidRPr="00642821" w:rsidRDefault="00642821" w:rsidP="00642821">
            <w:pPr>
              <w:rPr>
                <w:bCs/>
                <w:i/>
              </w:rPr>
            </w:pPr>
            <w:r w:rsidRPr="00642821">
              <w:rPr>
                <w:bCs/>
                <w:i/>
              </w:rPr>
              <w:t>Наименование органа управления:</w:t>
            </w:r>
            <w:r w:rsidRPr="00642821">
              <w:rPr>
                <w:bCs/>
                <w:i/>
                <w:iCs/>
              </w:rPr>
              <w:t xml:space="preserve"> лицо, занимающее должность (осуществляющее функции) единоличного исполнительного органа</w:t>
            </w:r>
          </w:p>
          <w:p w:rsidR="00642821" w:rsidRPr="00642821" w:rsidRDefault="00642821" w:rsidP="00642821">
            <w:pPr>
              <w:rPr>
                <w:bCs/>
                <w:i/>
              </w:rPr>
            </w:pPr>
          </w:p>
          <w:tbl>
            <w:tblPr>
              <w:tblW w:w="0" w:type="auto"/>
              <w:tblLayout w:type="fixed"/>
              <w:tblCellMar>
                <w:left w:w="72" w:type="dxa"/>
                <w:right w:w="72" w:type="dxa"/>
              </w:tblCellMar>
              <w:tblLook w:val="0000"/>
            </w:tblPr>
            <w:tblGrid>
              <w:gridCol w:w="5652"/>
              <w:gridCol w:w="1280"/>
              <w:gridCol w:w="1280"/>
            </w:tblGrid>
            <w:tr w:rsidR="00642821" w:rsidRPr="00642821" w:rsidTr="00642821">
              <w:tc>
                <w:tcPr>
                  <w:tcW w:w="565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ФИО</w:t>
                  </w:r>
                </w:p>
              </w:tc>
              <w:tc>
                <w:tcPr>
                  <w:tcW w:w="128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Доля принадлежащих лицу обыкновенных акций лица, предоставившего обеспечение, %</w:t>
                  </w:r>
                </w:p>
              </w:tc>
            </w:tr>
            <w:tr w:rsidR="00642821" w:rsidRPr="00642821" w:rsidTr="00642821">
              <w:tc>
                <w:tcPr>
                  <w:tcW w:w="565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Андреев Алексей Владимирович</w:t>
                  </w:r>
                </w:p>
              </w:tc>
              <w:tc>
                <w:tcPr>
                  <w:tcW w:w="128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ab/>
                    <w:t>0</w:t>
                  </w:r>
                </w:p>
              </w:tc>
              <w:tc>
                <w:tcPr>
                  <w:tcW w:w="128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A07AF3" w:rsidRPr="0038277F" w:rsidRDefault="00A07AF3" w:rsidP="00A11205">
            <w:pPr>
              <w:rPr>
                <w:b/>
                <w:bCs/>
                <w:i/>
              </w:rPr>
            </w:pPr>
          </w:p>
          <w:p w:rsidR="0038277F" w:rsidRDefault="00642821" w:rsidP="00A11205">
            <w:pPr>
              <w:rPr>
                <w:b/>
                <w:bCs/>
                <w:i/>
              </w:rPr>
            </w:pPr>
            <w:r>
              <w:rPr>
                <w:b/>
                <w:bCs/>
                <w:i/>
              </w:rPr>
              <w:t xml:space="preserve">Пункт </w:t>
            </w:r>
            <w:r w:rsidR="0038277F" w:rsidRPr="0038277F">
              <w:rPr>
                <w:b/>
                <w:bCs/>
                <w:i/>
              </w:rPr>
              <w:t>3.6.</w:t>
            </w:r>
            <w:r>
              <w:rPr>
                <w:b/>
                <w:bCs/>
                <w:i/>
              </w:rPr>
              <w:t xml:space="preserve"> дополнен следующей информацией</w:t>
            </w:r>
          </w:p>
          <w:p w:rsidR="00642821" w:rsidRDefault="00642821" w:rsidP="00A11205">
            <w:pPr>
              <w:rPr>
                <w:b/>
                <w:bCs/>
                <w:i/>
              </w:rPr>
            </w:pPr>
          </w:p>
          <w:tbl>
            <w:tblPr>
              <w:tblW w:w="9782" w:type="dxa"/>
              <w:tblInd w:w="62" w:type="dxa"/>
              <w:tblLayout w:type="fixed"/>
              <w:tblCellMar>
                <w:top w:w="102" w:type="dxa"/>
                <w:left w:w="62" w:type="dxa"/>
                <w:bottom w:w="102" w:type="dxa"/>
                <w:right w:w="62" w:type="dxa"/>
              </w:tblCellMar>
              <w:tblLook w:val="0000"/>
            </w:tblPr>
            <w:tblGrid>
              <w:gridCol w:w="3029"/>
              <w:gridCol w:w="3624"/>
              <w:gridCol w:w="3129"/>
            </w:tblGrid>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jc w:val="center"/>
                    <w:rPr>
                      <w:rFonts w:eastAsiaTheme="minorHAnsi"/>
                      <w:bCs/>
                      <w:i/>
                      <w:lang w:eastAsia="en-US"/>
                    </w:rPr>
                  </w:pPr>
                  <w:r w:rsidRPr="009108D3">
                    <w:rPr>
                      <w:rFonts w:eastAsiaTheme="minorHAnsi"/>
                      <w:bCs/>
                      <w:i/>
                      <w:lang w:eastAsia="en-US"/>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jc w:val="center"/>
                    <w:rPr>
                      <w:rFonts w:eastAsiaTheme="minorHAnsi"/>
                      <w:bCs/>
                      <w:i/>
                      <w:lang w:eastAsia="en-US"/>
                    </w:rPr>
                  </w:pPr>
                  <w:r w:rsidRPr="009108D3">
                    <w:rPr>
                      <w:rFonts w:eastAsiaTheme="minorHAnsi"/>
                      <w:bCs/>
                      <w:i/>
                      <w:lang w:eastAsia="en-US"/>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jc w:val="center"/>
                    <w:rPr>
                      <w:rFonts w:eastAsiaTheme="minorHAnsi"/>
                      <w:bCs/>
                      <w:i/>
                      <w:lang w:eastAsia="en-US"/>
                    </w:rPr>
                  </w:pPr>
                  <w:r w:rsidRPr="009108D3">
                    <w:rPr>
                      <w:rFonts w:eastAsiaTheme="minorHAnsi"/>
                      <w:bCs/>
                      <w:i/>
                      <w:lang w:eastAsia="en-US"/>
                    </w:rPr>
                    <w:t>Сумма начисленной амортизации, руб.</w:t>
                  </w:r>
                </w:p>
              </w:tc>
            </w:tr>
            <w:tr w:rsidR="00642821" w:rsidRPr="009108D3" w:rsidTr="00642821">
              <w:tc>
                <w:tcPr>
                  <w:tcW w:w="9782" w:type="dxa"/>
                  <w:gridSpan w:val="3"/>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Отчетная дата: "31" марта 2018 г.</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Здания</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267 122 806,66</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80 252 128,94</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Сооружения</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147 980 792,96</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21 622 658,91</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Машины и оборудования</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399 707 808,23</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260 854 326,02</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Офисное оборудование</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6 939 708,64</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4 209 459,60</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Транспортные средства</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97 912 192,20</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35 823 929,68</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Производственный и хоз инвентарь</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3 331 766,26</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2 843 516,66</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Земельные участки</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277 950 813,45</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i/>
                      <w:color w:val="000000"/>
                      <w:sz w:val="22"/>
                      <w:szCs w:val="22"/>
                      <w:lang w:eastAsia="en-US"/>
                    </w:rPr>
                    <w:t>Другие виды основных средств</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27 490 967,02</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24 734 425,98</w:t>
                  </w:r>
                </w:p>
              </w:tc>
            </w:tr>
            <w:tr w:rsidR="00642821" w:rsidRPr="009108D3" w:rsidTr="00642821">
              <w:tc>
                <w:tcPr>
                  <w:tcW w:w="30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Итого:</w:t>
                  </w:r>
                </w:p>
              </w:tc>
              <w:tc>
                <w:tcPr>
                  <w:tcW w:w="3624"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1 228 436 855,42</w:t>
                  </w:r>
                </w:p>
              </w:tc>
              <w:tc>
                <w:tcPr>
                  <w:tcW w:w="3129" w:type="dxa"/>
                  <w:tcBorders>
                    <w:top w:val="single" w:sz="4" w:space="0" w:color="auto"/>
                    <w:left w:val="single" w:sz="4" w:space="0" w:color="auto"/>
                    <w:bottom w:val="single" w:sz="4" w:space="0" w:color="auto"/>
                    <w:right w:val="single" w:sz="4" w:space="0" w:color="auto"/>
                  </w:tcBorders>
                </w:tcPr>
                <w:p w:rsidR="00642821" w:rsidRPr="009108D3" w:rsidRDefault="00642821" w:rsidP="00642821">
                  <w:pPr>
                    <w:rPr>
                      <w:rFonts w:eastAsiaTheme="minorHAnsi"/>
                      <w:bCs/>
                      <w:i/>
                      <w:lang w:eastAsia="en-US"/>
                    </w:rPr>
                  </w:pPr>
                  <w:r w:rsidRPr="009108D3">
                    <w:rPr>
                      <w:rFonts w:eastAsiaTheme="minorHAnsi"/>
                      <w:bCs/>
                      <w:i/>
                      <w:lang w:eastAsia="en-US"/>
                    </w:rPr>
                    <w:t>430 340 445,79</w:t>
                  </w:r>
                </w:p>
              </w:tc>
            </w:tr>
          </w:tbl>
          <w:p w:rsidR="00642821" w:rsidRPr="009108D3" w:rsidRDefault="00642821" w:rsidP="00A11205">
            <w:pPr>
              <w:rPr>
                <w:b/>
                <w:bCs/>
                <w:i/>
              </w:rPr>
            </w:pPr>
          </w:p>
          <w:p w:rsidR="00642821" w:rsidRPr="009108D3" w:rsidRDefault="00642821" w:rsidP="00A11205">
            <w:pPr>
              <w:rPr>
                <w:b/>
                <w:bCs/>
                <w:i/>
              </w:rPr>
            </w:pPr>
          </w:p>
          <w:p w:rsidR="00642821" w:rsidRDefault="00642821" w:rsidP="00A11205">
            <w:pPr>
              <w:rPr>
                <w:b/>
                <w:bCs/>
                <w:i/>
              </w:rPr>
            </w:pPr>
            <w:r w:rsidRPr="009108D3">
              <w:rPr>
                <w:b/>
                <w:bCs/>
                <w:i/>
              </w:rPr>
              <w:t>Раздел IV</w:t>
            </w:r>
            <w:r w:rsidR="0038277F" w:rsidRPr="009108D3">
              <w:rPr>
                <w:b/>
                <w:bCs/>
                <w:i/>
              </w:rPr>
              <w:t xml:space="preserve"> </w:t>
            </w:r>
            <w:r w:rsidRPr="009108D3">
              <w:rPr>
                <w:b/>
                <w:bCs/>
                <w:i/>
              </w:rPr>
              <w:t xml:space="preserve">пункт </w:t>
            </w:r>
            <w:r w:rsidR="0038277F" w:rsidRPr="009108D3">
              <w:rPr>
                <w:b/>
                <w:bCs/>
                <w:i/>
              </w:rPr>
              <w:t>4.1.</w:t>
            </w:r>
            <w:r w:rsidRPr="009108D3">
              <w:rPr>
                <w:b/>
                <w:bCs/>
                <w:i/>
              </w:rPr>
              <w:t xml:space="preserve"> дополнен следующей информацией</w:t>
            </w:r>
          </w:p>
          <w:p w:rsidR="009108D3" w:rsidRPr="009108D3" w:rsidRDefault="009108D3" w:rsidP="00A11205">
            <w:pPr>
              <w:rPr>
                <w:b/>
                <w:bCs/>
                <w:i/>
              </w:rPr>
            </w:pPr>
          </w:p>
          <w:p w:rsidR="00642821" w:rsidRPr="00642821" w:rsidRDefault="00642821" w:rsidP="00642821">
            <w:pPr>
              <w:rPr>
                <w:bCs/>
                <w:i/>
              </w:rPr>
            </w:pPr>
            <w:r w:rsidRPr="00642821">
              <w:rPr>
                <w:bCs/>
                <w:i/>
              </w:rPr>
              <w:t>Динамика показателей, характеризующих результаты финансово-хозяйственной деятельности лица, предоставившего обеспечение, в том числе ее прибыльность и убыточность, рассчитанных на основе данных бухгалтерской (финансовой) отчетности</w:t>
            </w:r>
          </w:p>
          <w:p w:rsidR="00642821" w:rsidRPr="00642821" w:rsidRDefault="00642821" w:rsidP="00642821">
            <w:pPr>
              <w:rPr>
                <w:bCs/>
                <w:i/>
              </w:rPr>
            </w:pPr>
            <w:r w:rsidRPr="00642821">
              <w:rPr>
                <w:bCs/>
                <w:i/>
              </w:rPr>
              <w:t>Стандарт (правила), в соответствии с которыми составлена бухгалтерская (финансовая) отчетность, на основании которой рассчитаны показатели:</w:t>
            </w:r>
            <w:r w:rsidRPr="00642821">
              <w:rPr>
                <w:bCs/>
                <w:i/>
                <w:iCs/>
              </w:rPr>
              <w:t xml:space="preserve"> РСБУ</w:t>
            </w:r>
          </w:p>
          <w:p w:rsidR="00642821" w:rsidRPr="00642821" w:rsidRDefault="00642821" w:rsidP="00642821">
            <w:pPr>
              <w:rPr>
                <w:bCs/>
                <w:i/>
              </w:rPr>
            </w:pPr>
            <w:r w:rsidRPr="00642821">
              <w:rPr>
                <w:bCs/>
                <w:i/>
              </w:rPr>
              <w:t>Единица измерения для суммы непокрытого убытка:</w:t>
            </w:r>
            <w:r w:rsidRPr="00642821">
              <w:rPr>
                <w:bCs/>
                <w:i/>
                <w:iCs/>
              </w:rPr>
              <w:t xml:space="preserve"> тыс. руб.</w:t>
            </w:r>
          </w:p>
          <w:p w:rsidR="00642821" w:rsidRPr="00642821" w:rsidRDefault="00642821" w:rsidP="00642821">
            <w:pPr>
              <w:rPr>
                <w:bCs/>
                <w:i/>
              </w:rPr>
            </w:pPr>
          </w:p>
          <w:tbl>
            <w:tblPr>
              <w:tblW w:w="0" w:type="auto"/>
              <w:tblLayout w:type="fixed"/>
              <w:tblCellMar>
                <w:left w:w="72" w:type="dxa"/>
                <w:right w:w="72" w:type="dxa"/>
              </w:tblCellMar>
              <w:tblLook w:val="0000"/>
            </w:tblPr>
            <w:tblGrid>
              <w:gridCol w:w="5572"/>
              <w:gridCol w:w="1820"/>
              <w:gridCol w:w="1860"/>
            </w:tblGrid>
            <w:tr w:rsidR="00642821" w:rsidRPr="00642821" w:rsidTr="00642821">
              <w:tc>
                <w:tcPr>
                  <w:tcW w:w="557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2016 г.</w:t>
                  </w:r>
                </w:p>
              </w:tc>
              <w:tc>
                <w:tcPr>
                  <w:tcW w:w="186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2017 г.</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5,1%</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2,1%</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 xml:space="preserve">0,71 </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 xml:space="preserve">2,55 </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3,6%</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5,3%</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28,8%</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14,3%</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 xml:space="preserve">0 </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 xml:space="preserve">0 </w:t>
                  </w:r>
                </w:p>
              </w:tc>
            </w:tr>
            <w:tr w:rsidR="00642821" w:rsidRPr="00642821" w:rsidTr="00642821">
              <w:tc>
                <w:tcPr>
                  <w:tcW w:w="557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0%</w:t>
                  </w:r>
                </w:p>
              </w:tc>
              <w:tc>
                <w:tcPr>
                  <w:tcW w:w="186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0%</w:t>
                  </w:r>
                </w:p>
              </w:tc>
            </w:tr>
          </w:tbl>
          <w:p w:rsidR="00642821" w:rsidRPr="00642821" w:rsidRDefault="00642821" w:rsidP="00642821">
            <w:pPr>
              <w:rPr>
                <w:bCs/>
                <w:i/>
              </w:rPr>
            </w:pPr>
          </w:p>
          <w:tbl>
            <w:tblPr>
              <w:tblW w:w="0" w:type="auto"/>
              <w:tblLayout w:type="fixed"/>
              <w:tblCellMar>
                <w:left w:w="72" w:type="dxa"/>
                <w:right w:w="72" w:type="dxa"/>
              </w:tblCellMar>
              <w:tblLook w:val="0000"/>
            </w:tblPr>
            <w:tblGrid>
              <w:gridCol w:w="5572"/>
              <w:gridCol w:w="1820"/>
              <w:gridCol w:w="1860"/>
            </w:tblGrid>
            <w:tr w:rsidR="00642821" w:rsidRPr="00642821" w:rsidTr="00642821">
              <w:tc>
                <w:tcPr>
                  <w:tcW w:w="557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2017, 3 мес.</w:t>
                  </w:r>
                </w:p>
              </w:tc>
              <w:tc>
                <w:tcPr>
                  <w:tcW w:w="1860" w:type="dxa"/>
                  <w:tcBorders>
                    <w:top w:val="doub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2018, 3 мес.</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Норма чистой прибыли, %</w:t>
                  </w:r>
                </w:p>
              </w:tc>
              <w:tc>
                <w:tcPr>
                  <w:tcW w:w="1820" w:type="dxa"/>
                  <w:tcBorders>
                    <w:top w:val="sing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2,8%</w:t>
                  </w:r>
                </w:p>
              </w:tc>
              <w:tc>
                <w:tcPr>
                  <w:tcW w:w="1860" w:type="dxa"/>
                  <w:tcBorders>
                    <w:top w:val="sing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2,7%</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 xml:space="preserve">0,18 </w:t>
                  </w:r>
                </w:p>
              </w:tc>
              <w:tc>
                <w:tcPr>
                  <w:tcW w:w="1860" w:type="dxa"/>
                  <w:tcBorders>
                    <w:top w:val="sing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 xml:space="preserve">0,15 </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0,5%</w:t>
                  </w:r>
                </w:p>
              </w:tc>
              <w:tc>
                <w:tcPr>
                  <w:tcW w:w="1860" w:type="dxa"/>
                  <w:tcBorders>
                    <w:top w:val="sing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0,4%</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2,0%</w:t>
                  </w:r>
                </w:p>
              </w:tc>
              <w:tc>
                <w:tcPr>
                  <w:tcW w:w="1860" w:type="dxa"/>
                  <w:tcBorders>
                    <w:top w:val="sing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2,9%</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vAlign w:val="center"/>
                </w:tcPr>
                <w:p w:rsidR="00642821" w:rsidRPr="00642821" w:rsidRDefault="00642821" w:rsidP="00642821">
                  <w:pPr>
                    <w:rPr>
                      <w:bCs/>
                      <w:i/>
                    </w:rPr>
                  </w:pPr>
                  <w:r w:rsidRPr="00642821">
                    <w:rPr>
                      <w:bCs/>
                      <w:i/>
                    </w:rPr>
                    <w:t xml:space="preserve">0 </w:t>
                  </w:r>
                </w:p>
              </w:tc>
              <w:tc>
                <w:tcPr>
                  <w:tcW w:w="1860" w:type="dxa"/>
                  <w:tcBorders>
                    <w:top w:val="single" w:sz="6" w:space="0" w:color="auto"/>
                    <w:left w:val="single" w:sz="6" w:space="0" w:color="auto"/>
                    <w:bottom w:val="single" w:sz="6" w:space="0" w:color="auto"/>
                    <w:right w:val="double" w:sz="6" w:space="0" w:color="auto"/>
                  </w:tcBorders>
                  <w:vAlign w:val="center"/>
                </w:tcPr>
                <w:p w:rsidR="00642821" w:rsidRPr="00642821" w:rsidRDefault="00642821" w:rsidP="00642821">
                  <w:pPr>
                    <w:rPr>
                      <w:bCs/>
                      <w:i/>
                    </w:rPr>
                  </w:pPr>
                  <w:r w:rsidRPr="00642821">
                    <w:rPr>
                      <w:bCs/>
                      <w:i/>
                    </w:rPr>
                    <w:t xml:space="preserve">0 </w:t>
                  </w:r>
                </w:p>
              </w:tc>
            </w:tr>
            <w:tr w:rsidR="00642821" w:rsidRPr="00642821" w:rsidTr="00642821">
              <w:tc>
                <w:tcPr>
                  <w:tcW w:w="557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vAlign w:val="center"/>
                </w:tcPr>
                <w:p w:rsidR="00642821" w:rsidRPr="00642821" w:rsidRDefault="00642821" w:rsidP="00642821">
                  <w:pPr>
                    <w:rPr>
                      <w:bCs/>
                      <w:i/>
                    </w:rPr>
                  </w:pPr>
                  <w:r w:rsidRPr="00642821">
                    <w:rPr>
                      <w:bCs/>
                      <w:i/>
                    </w:rPr>
                    <w:t>0,0%</w:t>
                  </w:r>
                </w:p>
              </w:tc>
              <w:tc>
                <w:tcPr>
                  <w:tcW w:w="1860" w:type="dxa"/>
                  <w:tcBorders>
                    <w:top w:val="single" w:sz="6" w:space="0" w:color="auto"/>
                    <w:left w:val="single" w:sz="6" w:space="0" w:color="auto"/>
                    <w:bottom w:val="double" w:sz="6" w:space="0" w:color="auto"/>
                    <w:right w:val="double" w:sz="6" w:space="0" w:color="auto"/>
                  </w:tcBorders>
                  <w:vAlign w:val="center"/>
                </w:tcPr>
                <w:p w:rsidR="00642821" w:rsidRPr="00642821" w:rsidRDefault="00642821" w:rsidP="00642821">
                  <w:pPr>
                    <w:rPr>
                      <w:bCs/>
                      <w:i/>
                    </w:rPr>
                  </w:pPr>
                  <w:r w:rsidRPr="00642821">
                    <w:rPr>
                      <w:bCs/>
                      <w:i/>
                    </w:rPr>
                    <w:t>0,0%</w:t>
                  </w:r>
                </w:p>
              </w:tc>
            </w:tr>
          </w:tbl>
          <w:p w:rsidR="00642821" w:rsidRPr="00642821" w:rsidRDefault="00642821" w:rsidP="00642821">
            <w:pPr>
              <w:rPr>
                <w:bCs/>
                <w:i/>
              </w:rPr>
            </w:pPr>
          </w:p>
          <w:p w:rsidR="00642821" w:rsidRPr="00642821" w:rsidRDefault="00642821" w:rsidP="00642821">
            <w:pPr>
              <w:rPr>
                <w:bCs/>
                <w:i/>
              </w:rPr>
            </w:pPr>
            <w:r w:rsidRPr="00642821">
              <w:rPr>
                <w:bCs/>
                <w:i/>
              </w:rPr>
              <w:t>Экономический анализ прибыльности/убыточности лица, предоставившего обеспечение, исходя из динамики приведенных показателей, а также причины, которые, по мнению органов управления, привели к убыткам/прибыли лица, предоставившего обеспечение, отраженным в бухгалтерской (финансовой) отчетности: Прибыльность</w:t>
            </w:r>
            <w:r w:rsidRPr="00642821">
              <w:rPr>
                <w:bCs/>
                <w:i/>
                <w:iCs/>
              </w:rPr>
              <w:t xml:space="preserve"> Поручителя за рассматриваемый период обеспечена эффективным планированием его работы, сбалансированностью бюджета Поручителя с точки зрения доходов, расходов и инвестиций. Отмечается тенденция к снижению данного показателя, что связано с ростом бизнеса и, соответственно, увеличение расходов Поручителя. Следует также принимать во внимание специфику его деятельности, когда получение выручки имеет отложенный эффект в ходе производственного цикла.</w:t>
            </w:r>
            <w:r w:rsidRPr="00642821">
              <w:rPr>
                <w:bCs/>
                <w:i/>
                <w:iCs/>
              </w:rPr>
              <w:br/>
              <w:t>Коэффициент оборачиваемости активов — финансовый показатель интенсивности использования организацией всей совокупности имеющихся активов. Невысокие значения данного показателя характерны для отрасли, в которой ведет свою основную хозяйственную деятельность Поручитель.</w:t>
            </w:r>
            <w:r w:rsidRPr="00642821">
              <w:rPr>
                <w:bCs/>
                <w:i/>
                <w:iCs/>
              </w:rPr>
              <w:br/>
              <w:t>Рентабельность активов – финансовый коэффициент, характеризующий отдачу от использования всех активов организации. Коэффициент показывает способность организации генерировать прибыль без учета структуры его капитала (финансового левериджа), качество управления активами. Рентабельность собственного капитала – показатель чистой прибыли в сравнении с собственным капиталом организации. Это финансовый показатель, показывающий, насколько эффективно был использован вложенный в дело капитал. Собственный капитал Поручителя в основном формируется за счет нераспределенной прибыли, что говорит об устойчивом финансовом положении Поручителя.</w:t>
            </w:r>
            <w:r w:rsidRPr="00642821">
              <w:rPr>
                <w:bCs/>
                <w:i/>
                <w:iCs/>
              </w:rPr>
              <w:br/>
              <w:t>За рассматриваемый период непокрытый убыток отсутствовал.</w:t>
            </w:r>
            <w:r w:rsidRPr="00642821">
              <w:rPr>
                <w:bCs/>
                <w:i/>
                <w:iCs/>
              </w:rPr>
              <w:br/>
              <w:t>информация о причинах, которые, по мнению органов управления поручителя, привели к убыткам/прибыли поручителя, отраженным в бухгалтерской (финансовой) отчетности за каждый завершенный отчетный год, предшествующих дате утверждения проспекта ценных бумаг: На протяжении рассматриваемого периода у Поручителя отсутствовал убыток. Снижение размера чистой прибыли обусловлено расширением деятельности и увеличением производства и, как следствие, сопутствующим ростом расходов. В то же время на формирование выручки и чистой прибыли оказывает влияние специфика деятельности Поручителя, когда получение выручки имеет отложенный эффект в ходе производственного цикла.</w:t>
            </w:r>
            <w:r w:rsidRPr="00642821">
              <w:rPr>
                <w:bCs/>
                <w:i/>
                <w:iCs/>
              </w:rPr>
              <w:br/>
              <w:t>Мнения органов управления Поручителя относительно упомянутых причин и (или) степени их влияния на результаты финансово-хозяйственной деятельности Поручителя совпадают.</w:t>
            </w:r>
            <w:r w:rsidRPr="00642821">
              <w:rPr>
                <w:bCs/>
                <w:i/>
                <w:iCs/>
              </w:rPr>
              <w:br/>
              <w:t>Ни один член Совета директоров Поручителя не высказывал особого мнение относительно упомянутых причин и (или) степени их влияния на результаты финансово-хозяйственной деятельности Поручителя, которое было бы отражено в протоколе собрания (заседания) Совета директоров Поручителя, на котором рассматривались соответствующие вопросы, и настаивал на отражении такого мнения в Проспекте</w:t>
            </w:r>
            <w:r w:rsidRPr="00642821">
              <w:rPr>
                <w:bCs/>
                <w:i/>
                <w:iCs/>
              </w:rPr>
              <w:br/>
            </w:r>
            <w:r w:rsidRPr="00642821">
              <w:rPr>
                <w:bCs/>
                <w:i/>
                <w:iCs/>
              </w:rPr>
              <w:br/>
            </w:r>
            <w:r w:rsidRPr="00642821">
              <w:rPr>
                <w:bCs/>
                <w:i/>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w:t>
            </w:r>
            <w:r w:rsidRPr="00642821">
              <w:rPr>
                <w:bCs/>
                <w:i/>
                <w:iCs/>
              </w:rPr>
              <w:t xml:space="preserve"> Нет</w:t>
            </w:r>
          </w:p>
          <w:p w:rsidR="00642821" w:rsidRPr="00642821" w:rsidRDefault="00642821" w:rsidP="00642821">
            <w:pPr>
              <w:rPr>
                <w:bCs/>
                <w:i/>
              </w:rPr>
            </w:pPr>
            <w:r w:rsidRPr="00642821">
              <w:rPr>
                <w:bCs/>
                <w:i/>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642821">
              <w:rPr>
                <w:bCs/>
                <w:i/>
                <w:iCs/>
              </w:rPr>
              <w:t xml:space="preserve"> Нет</w:t>
            </w:r>
          </w:p>
          <w:p w:rsidR="00642821" w:rsidRDefault="00642821" w:rsidP="00A11205">
            <w:pPr>
              <w:rPr>
                <w:b/>
                <w:bCs/>
                <w:i/>
              </w:rPr>
            </w:pPr>
          </w:p>
          <w:p w:rsidR="0038277F" w:rsidRDefault="00642821" w:rsidP="00A11205">
            <w:pPr>
              <w:rPr>
                <w:b/>
                <w:bCs/>
                <w:i/>
              </w:rPr>
            </w:pPr>
            <w:r>
              <w:rPr>
                <w:b/>
                <w:bCs/>
                <w:i/>
              </w:rPr>
              <w:t xml:space="preserve">Пункт </w:t>
            </w:r>
            <w:r w:rsidR="0038277F" w:rsidRPr="0038277F">
              <w:rPr>
                <w:b/>
                <w:bCs/>
                <w:i/>
              </w:rPr>
              <w:t>4.2.</w:t>
            </w:r>
            <w:r>
              <w:rPr>
                <w:b/>
                <w:bCs/>
                <w:i/>
              </w:rPr>
              <w:t xml:space="preserve"> дополнен следующей информацией</w:t>
            </w:r>
          </w:p>
          <w:p w:rsidR="00642821" w:rsidRDefault="00642821" w:rsidP="00A11205">
            <w:pPr>
              <w:rPr>
                <w:b/>
                <w:bCs/>
                <w:i/>
              </w:rPr>
            </w:pPr>
          </w:p>
          <w:p w:rsidR="00642821" w:rsidRPr="00642821" w:rsidRDefault="00642821" w:rsidP="00642821">
            <w:pPr>
              <w:rPr>
                <w:bCs/>
                <w:i/>
              </w:rPr>
            </w:pPr>
            <w:r w:rsidRPr="00642821">
              <w:rPr>
                <w:bCs/>
                <w:i/>
              </w:rPr>
              <w:t>Динамика показателей, характеризующих ликвидность лица, предоставившего обеспечение, рассчитанных на основе данных бухгалтерской (финансовой) отчетности</w:t>
            </w:r>
          </w:p>
          <w:p w:rsidR="00642821" w:rsidRPr="00642821" w:rsidRDefault="00642821" w:rsidP="00642821">
            <w:pPr>
              <w:rPr>
                <w:bCs/>
                <w:i/>
              </w:rPr>
            </w:pPr>
            <w:r w:rsidRPr="00642821">
              <w:rPr>
                <w:bCs/>
                <w:i/>
              </w:rPr>
              <w:t>Стандарт (правила), в соответствии с которыми составлена бухгалтерская (финансовая) отчетность, на основании которой рассчитаны показатели:</w:t>
            </w:r>
            <w:r w:rsidRPr="00642821">
              <w:rPr>
                <w:bCs/>
                <w:i/>
                <w:iCs/>
              </w:rPr>
              <w:t xml:space="preserve"> РСБУ</w:t>
            </w:r>
          </w:p>
          <w:p w:rsidR="00642821" w:rsidRPr="00642821" w:rsidRDefault="00642821" w:rsidP="00642821">
            <w:pPr>
              <w:rPr>
                <w:bCs/>
                <w:i/>
                <w:iCs/>
              </w:rPr>
            </w:pPr>
            <w:r w:rsidRPr="00642821">
              <w:rPr>
                <w:bCs/>
                <w:i/>
              </w:rPr>
              <w:t>Единица измерения для показателя 'чистый оборотный капитал':</w:t>
            </w:r>
            <w:r w:rsidRPr="00642821">
              <w:rPr>
                <w:bCs/>
                <w:i/>
                <w:iCs/>
              </w:rPr>
              <w:t xml:space="preserve"> тыс. руб.</w:t>
            </w:r>
          </w:p>
          <w:tbl>
            <w:tblPr>
              <w:tblW w:w="9252" w:type="dxa"/>
              <w:tblLayout w:type="fixed"/>
              <w:tblCellMar>
                <w:left w:w="72" w:type="dxa"/>
                <w:right w:w="72" w:type="dxa"/>
              </w:tblCellMar>
              <w:tblLook w:val="0000"/>
            </w:tblPr>
            <w:tblGrid>
              <w:gridCol w:w="5572"/>
              <w:gridCol w:w="1820"/>
              <w:gridCol w:w="1860"/>
            </w:tblGrid>
            <w:tr w:rsidR="00642821" w:rsidRPr="00642821" w:rsidTr="00642821">
              <w:tc>
                <w:tcPr>
                  <w:tcW w:w="557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iCs/>
                    </w:rPr>
                  </w:pPr>
                  <w:r w:rsidRPr="00642821">
                    <w:rPr>
                      <w:bCs/>
                      <w:i/>
                      <w:iCs/>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iCs/>
                    </w:rPr>
                  </w:pPr>
                  <w:r w:rsidRPr="00642821">
                    <w:rPr>
                      <w:bCs/>
                      <w:i/>
                      <w:iCs/>
                    </w:rPr>
                    <w:t>2017, 3 мес.</w:t>
                  </w:r>
                </w:p>
              </w:tc>
              <w:tc>
                <w:tcPr>
                  <w:tcW w:w="186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iCs/>
                    </w:rPr>
                  </w:pPr>
                  <w:r w:rsidRPr="00642821">
                    <w:rPr>
                      <w:bCs/>
                      <w:i/>
                      <w:iCs/>
                    </w:rPr>
                    <w:t>2018, 3 мес.</w:t>
                  </w:r>
                </w:p>
              </w:tc>
            </w:tr>
            <w:tr w:rsidR="00642821" w:rsidRPr="00642821" w:rsidTr="00642821">
              <w:trPr>
                <w:trHeight w:val="243"/>
              </w:trPr>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iCs/>
                    </w:rPr>
                  </w:pPr>
                  <w:r w:rsidRPr="00642821">
                    <w:rPr>
                      <w:bCs/>
                      <w:i/>
                      <w:iCs/>
                    </w:rPr>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iCs/>
                    </w:rPr>
                  </w:pPr>
                  <w:r w:rsidRPr="00642821">
                    <w:rPr>
                      <w:bCs/>
                      <w:i/>
                      <w:iCs/>
                    </w:rPr>
                    <w:t>2 604 333</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iCs/>
                    </w:rPr>
                  </w:pPr>
                  <w:r w:rsidRPr="00642821">
                    <w:rPr>
                      <w:bCs/>
                      <w:i/>
                      <w:iCs/>
                    </w:rPr>
                    <w:t>4 922 567</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iCs/>
                    </w:rPr>
                  </w:pPr>
                  <w:r w:rsidRPr="00642821">
                    <w:rPr>
                      <w:bCs/>
                      <w:i/>
                      <w:iCs/>
                    </w:rPr>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iCs/>
                    </w:rPr>
                  </w:pPr>
                  <w:r w:rsidRPr="00642821">
                    <w:rPr>
                      <w:bCs/>
                      <w:i/>
                      <w:iCs/>
                    </w:rPr>
                    <w:t>1,25</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iCs/>
                    </w:rPr>
                  </w:pPr>
                  <w:r w:rsidRPr="00642821">
                    <w:rPr>
                      <w:bCs/>
                      <w:i/>
                      <w:iCs/>
                    </w:rPr>
                    <w:t>1,19</w:t>
                  </w:r>
                </w:p>
              </w:tc>
            </w:tr>
            <w:tr w:rsidR="00642821" w:rsidRPr="00642821" w:rsidTr="00642821">
              <w:tc>
                <w:tcPr>
                  <w:tcW w:w="557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iCs/>
                    </w:rPr>
                  </w:pPr>
                  <w:r w:rsidRPr="00642821">
                    <w:rPr>
                      <w:bCs/>
                      <w:i/>
                      <w:iCs/>
                    </w:rPr>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iCs/>
                    </w:rPr>
                  </w:pPr>
                  <w:r w:rsidRPr="00642821">
                    <w:rPr>
                      <w:bCs/>
                      <w:i/>
                      <w:iCs/>
                    </w:rPr>
                    <w:t>1,17</w:t>
                  </w:r>
                </w:p>
              </w:tc>
              <w:tc>
                <w:tcPr>
                  <w:tcW w:w="186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iCs/>
                    </w:rPr>
                  </w:pPr>
                  <w:r w:rsidRPr="00642821">
                    <w:rPr>
                      <w:bCs/>
                      <w:i/>
                      <w:iCs/>
                    </w:rPr>
                    <w:t>1,17</w:t>
                  </w:r>
                </w:p>
              </w:tc>
            </w:tr>
          </w:tbl>
          <w:p w:rsidR="00642821" w:rsidRPr="00642821" w:rsidRDefault="00642821" w:rsidP="00642821">
            <w:pPr>
              <w:rPr>
                <w:bCs/>
                <w:i/>
              </w:rPr>
            </w:pPr>
          </w:p>
          <w:tbl>
            <w:tblPr>
              <w:tblW w:w="9252" w:type="dxa"/>
              <w:tblLayout w:type="fixed"/>
              <w:tblCellMar>
                <w:left w:w="72" w:type="dxa"/>
                <w:right w:w="72" w:type="dxa"/>
              </w:tblCellMar>
              <w:tblLook w:val="0000"/>
            </w:tblPr>
            <w:tblGrid>
              <w:gridCol w:w="5572"/>
              <w:gridCol w:w="1820"/>
              <w:gridCol w:w="1860"/>
            </w:tblGrid>
            <w:tr w:rsidR="00642821" w:rsidRPr="00642821" w:rsidTr="00642821">
              <w:tc>
                <w:tcPr>
                  <w:tcW w:w="5572" w:type="dxa"/>
                  <w:tcBorders>
                    <w:top w:val="doub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2016</w:t>
                  </w:r>
                </w:p>
              </w:tc>
              <w:tc>
                <w:tcPr>
                  <w:tcW w:w="1860" w:type="dxa"/>
                  <w:tcBorders>
                    <w:top w:val="doub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2017</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 xml:space="preserve">4 882 254 </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 xml:space="preserve">2 767 355 </w:t>
                  </w:r>
                </w:p>
              </w:tc>
            </w:tr>
            <w:tr w:rsidR="00642821" w:rsidRPr="00642821" w:rsidTr="00642821">
              <w:tc>
                <w:tcPr>
                  <w:tcW w:w="5572" w:type="dxa"/>
                  <w:tcBorders>
                    <w:top w:val="single" w:sz="6" w:space="0" w:color="auto"/>
                    <w:left w:val="double" w:sz="6" w:space="0" w:color="auto"/>
                    <w:bottom w:val="single" w:sz="6" w:space="0" w:color="auto"/>
                    <w:right w:val="single" w:sz="6" w:space="0" w:color="auto"/>
                  </w:tcBorders>
                </w:tcPr>
                <w:p w:rsidR="00642821" w:rsidRPr="00642821" w:rsidRDefault="00642821" w:rsidP="00642821">
                  <w:pPr>
                    <w:rPr>
                      <w:bCs/>
                      <w:i/>
                    </w:rPr>
                  </w:pPr>
                  <w:r w:rsidRPr="00642821">
                    <w:rPr>
                      <w:bCs/>
                      <w:i/>
                    </w:rPr>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642821" w:rsidRPr="00642821" w:rsidRDefault="00642821" w:rsidP="00642821">
                  <w:pPr>
                    <w:rPr>
                      <w:bCs/>
                      <w:i/>
                    </w:rPr>
                  </w:pPr>
                  <w:r w:rsidRPr="00642821">
                    <w:rPr>
                      <w:bCs/>
                      <w:i/>
                    </w:rPr>
                    <w:t xml:space="preserve">1,21 </w:t>
                  </w:r>
                </w:p>
              </w:tc>
              <w:tc>
                <w:tcPr>
                  <w:tcW w:w="1860" w:type="dxa"/>
                  <w:tcBorders>
                    <w:top w:val="single" w:sz="6" w:space="0" w:color="auto"/>
                    <w:left w:val="single" w:sz="6" w:space="0" w:color="auto"/>
                    <w:bottom w:val="single" w:sz="6" w:space="0" w:color="auto"/>
                    <w:right w:val="double" w:sz="6" w:space="0" w:color="auto"/>
                  </w:tcBorders>
                </w:tcPr>
                <w:p w:rsidR="00642821" w:rsidRPr="00642821" w:rsidRDefault="00642821" w:rsidP="00642821">
                  <w:pPr>
                    <w:rPr>
                      <w:bCs/>
                      <w:i/>
                    </w:rPr>
                  </w:pPr>
                  <w:r w:rsidRPr="00642821">
                    <w:rPr>
                      <w:bCs/>
                      <w:i/>
                    </w:rPr>
                    <w:t xml:space="preserve">1,46 </w:t>
                  </w:r>
                </w:p>
              </w:tc>
            </w:tr>
            <w:tr w:rsidR="00642821" w:rsidRPr="00642821" w:rsidTr="00642821">
              <w:tc>
                <w:tcPr>
                  <w:tcW w:w="5572" w:type="dxa"/>
                  <w:tcBorders>
                    <w:top w:val="single" w:sz="6" w:space="0" w:color="auto"/>
                    <w:left w:val="double" w:sz="6" w:space="0" w:color="auto"/>
                    <w:bottom w:val="double" w:sz="6" w:space="0" w:color="auto"/>
                    <w:right w:val="single" w:sz="6" w:space="0" w:color="auto"/>
                  </w:tcBorders>
                </w:tcPr>
                <w:p w:rsidR="00642821" w:rsidRPr="00642821" w:rsidRDefault="00642821" w:rsidP="00642821">
                  <w:pPr>
                    <w:rPr>
                      <w:bCs/>
                      <w:i/>
                    </w:rPr>
                  </w:pPr>
                  <w:r w:rsidRPr="00642821">
                    <w:rPr>
                      <w:bCs/>
                      <w:i/>
                    </w:rPr>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642821" w:rsidRPr="00642821" w:rsidRDefault="00642821" w:rsidP="00642821">
                  <w:pPr>
                    <w:rPr>
                      <w:bCs/>
                      <w:i/>
                    </w:rPr>
                  </w:pPr>
                  <w:r w:rsidRPr="00642821">
                    <w:rPr>
                      <w:bCs/>
                      <w:i/>
                    </w:rPr>
                    <w:t xml:space="preserve">1,17 </w:t>
                  </w:r>
                </w:p>
              </w:tc>
              <w:tc>
                <w:tcPr>
                  <w:tcW w:w="1860" w:type="dxa"/>
                  <w:tcBorders>
                    <w:top w:val="single" w:sz="6" w:space="0" w:color="auto"/>
                    <w:left w:val="single" w:sz="6" w:space="0" w:color="auto"/>
                    <w:bottom w:val="double" w:sz="6" w:space="0" w:color="auto"/>
                    <w:right w:val="double" w:sz="6" w:space="0" w:color="auto"/>
                  </w:tcBorders>
                </w:tcPr>
                <w:p w:rsidR="00642821" w:rsidRPr="00642821" w:rsidRDefault="00642821" w:rsidP="00642821">
                  <w:pPr>
                    <w:rPr>
                      <w:bCs/>
                      <w:i/>
                    </w:rPr>
                  </w:pPr>
                  <w:r w:rsidRPr="00642821">
                    <w:rPr>
                      <w:bCs/>
                      <w:i/>
                    </w:rPr>
                    <w:t xml:space="preserve">1,32 </w:t>
                  </w:r>
                </w:p>
              </w:tc>
            </w:tr>
          </w:tbl>
          <w:p w:rsidR="00642821" w:rsidRPr="00642821" w:rsidRDefault="00642821" w:rsidP="00642821">
            <w:pPr>
              <w:rPr>
                <w:bCs/>
                <w:i/>
              </w:rPr>
            </w:pPr>
            <w:r w:rsidRPr="00642821">
              <w:rPr>
                <w:bCs/>
                <w:i/>
              </w:rPr>
              <w:t>По усмотрению лица, предоставившего обеспечение, дополнительно приводится динамика показателей, характеризующих ликвидность лица, предоставившего обеспечение, рассчитанных на основе данных консолидированной финансовой отчетности лица, предоставившего обеспечение, включаемой в состав ежеквартального отчета:</w:t>
            </w:r>
            <w:r w:rsidRPr="00642821">
              <w:rPr>
                <w:bCs/>
                <w:i/>
                <w:iCs/>
              </w:rPr>
              <w:t xml:space="preserve"> Нет</w:t>
            </w:r>
          </w:p>
          <w:p w:rsidR="00642821" w:rsidRPr="00642821" w:rsidRDefault="00642821" w:rsidP="00642821">
            <w:pPr>
              <w:rPr>
                <w:bCs/>
                <w:i/>
              </w:rPr>
            </w:pPr>
            <w:r w:rsidRPr="00642821">
              <w:rPr>
                <w:bCs/>
                <w:i/>
              </w:rPr>
              <w:t>Все показатели рассчитаны на основе рекомендуемых методик расчетов:</w:t>
            </w:r>
            <w:r w:rsidRPr="00642821">
              <w:rPr>
                <w:bCs/>
                <w:i/>
                <w:iCs/>
              </w:rPr>
              <w:t xml:space="preserve"> Да</w:t>
            </w:r>
          </w:p>
          <w:p w:rsidR="00642821" w:rsidRPr="00642821" w:rsidRDefault="00642821" w:rsidP="00642821">
            <w:pPr>
              <w:rPr>
                <w:bCs/>
                <w:i/>
              </w:rPr>
            </w:pPr>
            <w:r w:rsidRPr="00642821">
              <w:rPr>
                <w:bCs/>
                <w:i/>
              </w:rPr>
              <w:t>Экономический анализ ликвидности и платежеспособности лица, предоставившего обеспечение, достаточности собственного капитала лица, предоставившего обеспечение,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лица, предоставившего обеспечение, оказали наиболее существенное влияние на ликвидность и платежеспособность лица, предоставившего обеспечение:</w:t>
            </w:r>
            <w:r w:rsidRPr="00642821">
              <w:rPr>
                <w:bCs/>
                <w:i/>
              </w:rPr>
              <w:br/>
            </w:r>
            <w:r w:rsidRPr="00642821">
              <w:rPr>
                <w:bCs/>
                <w:i/>
                <w:iCs/>
              </w:rPr>
              <w:t>Показатели ликвидности характеризуют способность Поручителя выполнять свои краткосрочные обязательства. Смысл этих показателей состоит в сравнении величины текущих обязательств Поручителя и его оборотных средств, которые должны обеспечить погашение обязательств.</w:t>
            </w:r>
            <w:r w:rsidRPr="00642821">
              <w:rPr>
                <w:bCs/>
                <w:i/>
                <w:iCs/>
              </w:rPr>
              <w:br/>
              <w:t>Коэффициент текущей ликвидности показывает отношение текущих активов Поручителя к его текущим обязательствам и определяет общий уровень платежеспособности предприятия.</w:t>
            </w:r>
            <w:r w:rsidRPr="00642821">
              <w:rPr>
                <w:bCs/>
                <w:i/>
                <w:iCs/>
              </w:rPr>
              <w:br/>
              <w:t>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w:t>
            </w:r>
            <w:r w:rsidRPr="00642821">
              <w:rPr>
                <w:bCs/>
                <w:i/>
                <w:iCs/>
              </w:rPr>
              <w:br/>
            </w:r>
            <w:r w:rsidRPr="00642821">
              <w:rPr>
                <w:bCs/>
                <w:i/>
              </w:rPr>
              <w:t>Мнения органов управления лица, предоставившего обеспечение, относительно причин или степени их влияния на результаты финансово-хозяйственной деятельности лица, предоставившего обеспечение, не совпадают:</w:t>
            </w:r>
            <w:r w:rsidRPr="00642821">
              <w:rPr>
                <w:bCs/>
                <w:i/>
                <w:iCs/>
              </w:rPr>
              <w:t xml:space="preserve"> Нет</w:t>
            </w:r>
          </w:p>
          <w:p w:rsidR="00642821" w:rsidRPr="00642821" w:rsidRDefault="00642821" w:rsidP="00642821">
            <w:pPr>
              <w:rPr>
                <w:bCs/>
                <w:i/>
              </w:rPr>
            </w:pPr>
            <w:r w:rsidRPr="00642821">
              <w:rPr>
                <w:bCs/>
                <w:i/>
              </w:rPr>
              <w:t>Член совета директоров (наблюдательного совета) лица, предоставившего обеспечение, или член коллегиального исполнительного органа лица, предоставившего обеспечение, имеет особое мнение относительно упомянутых причин и/или степени их влияния на результаты финансово-хозяйственной деятельности лица, предоставившего обеспечение, отраженное в протоколе собрания (заседания) совета директоров (наблюдательного совета) лица, предоставившего обеспечение,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642821">
              <w:rPr>
                <w:bCs/>
                <w:i/>
                <w:iCs/>
              </w:rPr>
              <w:t xml:space="preserve"> Нет</w:t>
            </w:r>
            <w:r w:rsidRPr="00642821">
              <w:rPr>
                <w:bCs/>
                <w:i/>
              </w:rPr>
              <w:t xml:space="preserve"> </w:t>
            </w:r>
          </w:p>
          <w:p w:rsidR="00642821" w:rsidRPr="0038277F" w:rsidRDefault="00642821" w:rsidP="00A11205">
            <w:pPr>
              <w:rPr>
                <w:b/>
                <w:bCs/>
                <w:i/>
              </w:rPr>
            </w:pPr>
          </w:p>
          <w:p w:rsidR="0038277F" w:rsidRDefault="00642821" w:rsidP="00A11205">
            <w:pPr>
              <w:rPr>
                <w:b/>
                <w:bCs/>
                <w:i/>
              </w:rPr>
            </w:pPr>
            <w:r>
              <w:rPr>
                <w:b/>
                <w:bCs/>
                <w:i/>
              </w:rPr>
              <w:t xml:space="preserve">Пункт </w:t>
            </w:r>
            <w:r w:rsidR="0038277F" w:rsidRPr="0038277F">
              <w:rPr>
                <w:b/>
                <w:bCs/>
                <w:i/>
              </w:rPr>
              <w:t>4.3.</w:t>
            </w:r>
            <w:r>
              <w:rPr>
                <w:b/>
                <w:bCs/>
                <w:i/>
              </w:rPr>
              <w:t xml:space="preserve">дополнен следующей </w:t>
            </w:r>
            <w:r w:rsidR="009108D3">
              <w:rPr>
                <w:b/>
                <w:bCs/>
                <w:i/>
              </w:rPr>
              <w:t>информацией</w:t>
            </w:r>
          </w:p>
          <w:p w:rsidR="00642821" w:rsidRDefault="00642821" w:rsidP="00A11205">
            <w:pPr>
              <w:rPr>
                <w:b/>
                <w:bCs/>
                <w:i/>
              </w:rPr>
            </w:pPr>
          </w:p>
          <w:p w:rsidR="00642821" w:rsidRPr="00642821" w:rsidRDefault="00642821" w:rsidP="00642821">
            <w:pPr>
              <w:rPr>
                <w:bCs/>
                <w:i/>
              </w:rPr>
            </w:pPr>
            <w:r w:rsidRPr="00642821">
              <w:rPr>
                <w:bCs/>
                <w:i/>
              </w:rPr>
              <w:t>Представляется перечень финансовых вложений эмитента, которые составляют пять и более процентов всех его финансовых вложений на дату окончания соответствующего отчетного периода. Данный перечень представляется отдельно по эмиссионным ценным бумагам, неэмиссионным ценным бумагам и иным финансовым вложениям эмитента (вклады в уставные капиталы обществ с ограниченной ответственностью, выданные займы и кредиты и т.д.).</w:t>
            </w:r>
          </w:p>
          <w:p w:rsidR="00642821" w:rsidRPr="00642821" w:rsidRDefault="00642821" w:rsidP="00642821">
            <w:pPr>
              <w:rPr>
                <w:bCs/>
                <w:i/>
              </w:rPr>
            </w:pPr>
          </w:p>
          <w:p w:rsidR="00642821" w:rsidRPr="00642821" w:rsidRDefault="00642821" w:rsidP="00642821">
            <w:pPr>
              <w:rPr>
                <w:bCs/>
                <w:i/>
              </w:rPr>
            </w:pPr>
            <w:r w:rsidRPr="00642821">
              <w:rPr>
                <w:bCs/>
                <w:i/>
              </w:rPr>
              <w:t>На 31.12.2017г.</w:t>
            </w:r>
          </w:p>
          <w:p w:rsidR="00642821" w:rsidRPr="00642821" w:rsidRDefault="00642821" w:rsidP="00642821">
            <w:pPr>
              <w:rPr>
                <w:bCs/>
                <w:i/>
              </w:rPr>
            </w:pPr>
            <w:r w:rsidRPr="00642821">
              <w:rPr>
                <w:bCs/>
                <w:i/>
              </w:rPr>
              <w:t>Для вложений в ценные бумаги указываются:</w:t>
            </w:r>
          </w:p>
          <w:p w:rsidR="00642821" w:rsidRPr="00642821" w:rsidRDefault="00642821" w:rsidP="00642821">
            <w:pPr>
              <w:rPr>
                <w:bCs/>
                <w:i/>
              </w:rPr>
            </w:pPr>
            <w:r w:rsidRPr="00642821">
              <w:rPr>
                <w:bCs/>
                <w:i/>
              </w:rPr>
              <w:t>вид ценных бумаг - акции обыкновенные именные</w:t>
            </w:r>
          </w:p>
          <w:p w:rsidR="00642821" w:rsidRPr="00642821" w:rsidRDefault="00642821" w:rsidP="00642821">
            <w:pPr>
              <w:rPr>
                <w:bCs/>
                <w:i/>
              </w:rPr>
            </w:pPr>
            <w:r w:rsidRPr="00642821">
              <w:rPr>
                <w:bCs/>
                <w:i/>
              </w:rPr>
              <w:t>полное и сокращенное фирменные наименования (для некоммерческой организации - наименование) эмитента (лица, обязанного по неэмиссионным ценным бумагам), место нахождения, ИНН (если применимо), ОГРН (если применимо) - Закрытое акционерное общество «Рондо гранд» (ЗАО «Рондо гранд»)</w:t>
            </w:r>
          </w:p>
          <w:p w:rsidR="00642821" w:rsidRPr="00642821" w:rsidRDefault="00642821" w:rsidP="00642821">
            <w:pPr>
              <w:rPr>
                <w:bCs/>
                <w:i/>
              </w:rPr>
            </w:pPr>
            <w:r w:rsidRPr="00642821">
              <w:rPr>
                <w:bCs/>
                <w:i/>
              </w:rPr>
              <w:t>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 – Отсутствуют.</w:t>
            </w:r>
          </w:p>
          <w:p w:rsidR="00642821" w:rsidRPr="00642821" w:rsidRDefault="00642821" w:rsidP="00642821">
            <w:pPr>
              <w:rPr>
                <w:bCs/>
                <w:i/>
              </w:rPr>
            </w:pPr>
            <w:r w:rsidRPr="00642821">
              <w:rPr>
                <w:bCs/>
                <w:i/>
              </w:rPr>
              <w:t>количество ценных бумаг, находящихся в собственности эмитента – 100 штук.</w:t>
            </w:r>
          </w:p>
          <w:p w:rsidR="00642821" w:rsidRPr="00642821" w:rsidRDefault="00642821" w:rsidP="00642821">
            <w:pPr>
              <w:rPr>
                <w:bCs/>
                <w:i/>
              </w:rPr>
            </w:pPr>
            <w:r w:rsidRPr="00642821">
              <w:rPr>
                <w:bCs/>
                <w:i/>
              </w:rPr>
              <w:t>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 – 8 400 рублей</w:t>
            </w:r>
          </w:p>
          <w:p w:rsidR="00642821" w:rsidRPr="00642821" w:rsidRDefault="00642821" w:rsidP="00642821">
            <w:pPr>
              <w:rPr>
                <w:bCs/>
                <w:i/>
              </w:rPr>
            </w:pPr>
            <w:r w:rsidRPr="00642821">
              <w:rPr>
                <w:bCs/>
                <w:i/>
              </w:rPr>
              <w:t>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- 385 916 362 рублей.</w:t>
            </w:r>
          </w:p>
          <w:p w:rsidR="00642821" w:rsidRPr="00642821" w:rsidRDefault="00642821" w:rsidP="00642821">
            <w:pPr>
              <w:rPr>
                <w:bCs/>
                <w:i/>
              </w:rPr>
            </w:pPr>
            <w:r w:rsidRPr="00642821">
              <w:rPr>
                <w:bCs/>
                <w:i/>
              </w:rPr>
              <w:t xml:space="preserve">сумма основного долга и начисленных (выплаченных) процентов по векселям, депозитным сертификатам или иным неэмиссионным долговым ценным бумагам, срок погашения - </w:t>
            </w:r>
          </w:p>
          <w:p w:rsidR="00642821" w:rsidRPr="00642821" w:rsidRDefault="00642821" w:rsidP="00642821">
            <w:pPr>
              <w:rPr>
                <w:bCs/>
                <w:i/>
              </w:rPr>
            </w:pPr>
            <w:r w:rsidRPr="00642821">
              <w:rPr>
                <w:bCs/>
                <w:i/>
              </w:rPr>
              <w:t>размер фиксированного процента или иного дохода по облигациям и иным долговым эмиссионным ценным бумагам или порядок его определения, срок выплаты - не применимо в отношении обыкновенных акций.</w:t>
            </w:r>
          </w:p>
          <w:p w:rsidR="00642821" w:rsidRPr="00642821" w:rsidRDefault="00642821" w:rsidP="00642821">
            <w:pPr>
              <w:rPr>
                <w:bCs/>
                <w:i/>
              </w:rPr>
            </w:pPr>
            <w:r w:rsidRPr="00642821">
              <w:rPr>
                <w:bCs/>
                <w:i/>
              </w:rPr>
              <w:t>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 - не применимо в отношении обыкновенных акций.</w:t>
            </w:r>
          </w:p>
          <w:p w:rsidR="00642821" w:rsidRPr="00642821" w:rsidRDefault="00642821" w:rsidP="00642821">
            <w:pPr>
              <w:rPr>
                <w:bCs/>
                <w:i/>
              </w:rPr>
            </w:pPr>
            <w:r w:rsidRPr="00642821">
              <w:rPr>
                <w:bCs/>
                <w:i/>
              </w:rPr>
              <w:t>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 дивиденды не объявлялись и не выплачивались в последние 3 года.</w:t>
            </w:r>
          </w:p>
          <w:p w:rsidR="00642821" w:rsidRPr="00642821" w:rsidRDefault="00642821" w:rsidP="00642821">
            <w:pPr>
              <w:rPr>
                <w:bCs/>
                <w:i/>
              </w:rPr>
            </w:pPr>
            <w:r w:rsidRPr="00642821">
              <w:rPr>
                <w:bCs/>
                <w:i/>
              </w:rPr>
              <w:t>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 – Не увеличивалась.</w:t>
            </w:r>
          </w:p>
          <w:p w:rsidR="00642821" w:rsidRPr="00642821" w:rsidRDefault="00642821" w:rsidP="00642821">
            <w:pPr>
              <w:rPr>
                <w:bCs/>
                <w:i/>
              </w:rPr>
            </w:pPr>
            <w:r w:rsidRPr="00642821">
              <w:rPr>
                <w:bCs/>
                <w:i/>
              </w:rPr>
              <w:t>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 - резервы не создавались.</w:t>
            </w:r>
          </w:p>
          <w:p w:rsidR="00642821" w:rsidRPr="00642821" w:rsidRDefault="00642821" w:rsidP="00642821">
            <w:pPr>
              <w:rPr>
                <w:bCs/>
                <w:i/>
              </w:rPr>
            </w:pPr>
            <w:r w:rsidRPr="00642821">
              <w:rPr>
                <w:bCs/>
                <w:i/>
              </w:rPr>
              <w:t>Для иных финансовых вложений указываются:</w:t>
            </w:r>
            <w:r w:rsidRPr="00642821">
              <w:rPr>
                <w:bCs/>
                <w:i/>
              </w:rPr>
              <w:tab/>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Общество с ограниченной ответственностью «Автодорожная строительная корпорация» (ООО «АСК»);</w:t>
            </w:r>
          </w:p>
          <w:p w:rsidR="00642821" w:rsidRPr="00642821" w:rsidRDefault="00642821" w:rsidP="00642821">
            <w:pPr>
              <w:rPr>
                <w:bCs/>
                <w:i/>
              </w:rPr>
            </w:pPr>
            <w:r w:rsidRPr="00642821">
              <w:rPr>
                <w:bCs/>
                <w:i/>
              </w:rPr>
              <w:t>место нахождения: 119571, город Москва, проспект Вернадского, дом 92 корпус 1, офис 46;</w:t>
            </w:r>
          </w:p>
          <w:p w:rsidR="00642821" w:rsidRPr="00642821" w:rsidRDefault="00642821" w:rsidP="00642821">
            <w:pPr>
              <w:rPr>
                <w:bCs/>
                <w:i/>
              </w:rPr>
            </w:pPr>
            <w:r w:rsidRPr="00642821">
              <w:rPr>
                <w:bCs/>
                <w:i/>
              </w:rPr>
              <w:t>ИНН организации: 7729747812;</w:t>
            </w:r>
          </w:p>
          <w:p w:rsidR="00642821" w:rsidRPr="00642821" w:rsidRDefault="00642821" w:rsidP="00642821">
            <w:pPr>
              <w:rPr>
                <w:bCs/>
                <w:i/>
              </w:rPr>
            </w:pPr>
            <w:r w:rsidRPr="00642821">
              <w:rPr>
                <w:bCs/>
                <w:i/>
              </w:rPr>
              <w:t>ОГРН организации: 1137746702191;</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490 640 тыс. руб., доля в Уставном капитале организации 75%;</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выданные обязательства установлена в размере 15,5% годовых, а также плавающая ставка. Оплата начисленных процентов не производилась, производится не ранее декабря 2019 года.</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Общество с ограниченной ответственностью «Альт-Сервис» (ООО «Альт-Сервис»);</w:t>
            </w:r>
          </w:p>
          <w:p w:rsidR="00642821" w:rsidRPr="00642821" w:rsidRDefault="00642821" w:rsidP="00642821">
            <w:pPr>
              <w:rPr>
                <w:bCs/>
                <w:i/>
              </w:rPr>
            </w:pPr>
            <w:r w:rsidRPr="00642821">
              <w:rPr>
                <w:bCs/>
                <w:i/>
              </w:rPr>
              <w:t>место нахождения: 119454, г. Москва, ул. Удальцова, д. 32, корп. 1;</w:t>
            </w:r>
          </w:p>
          <w:p w:rsidR="00642821" w:rsidRPr="00642821" w:rsidRDefault="00642821" w:rsidP="00642821">
            <w:pPr>
              <w:rPr>
                <w:bCs/>
                <w:i/>
              </w:rPr>
            </w:pPr>
            <w:r w:rsidRPr="00642821">
              <w:rPr>
                <w:bCs/>
                <w:i/>
              </w:rPr>
              <w:t>ИНН организации: 7736228504;</w:t>
            </w:r>
          </w:p>
          <w:p w:rsidR="00642821" w:rsidRPr="00642821" w:rsidRDefault="00642821" w:rsidP="00642821">
            <w:pPr>
              <w:rPr>
                <w:bCs/>
                <w:i/>
              </w:rPr>
            </w:pPr>
            <w:r w:rsidRPr="00642821">
              <w:rPr>
                <w:bCs/>
                <w:i/>
              </w:rPr>
              <w:t>ОГРН организации: 1037736000202;</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189 468 460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выданный заем установлена в размере 6,6% годовых. Оплата начисленных процентов производилась за весь срок действия договора по 31.12.2017 производилась в размере 4 900 202,12 рублей путем зачета взаимных обязательств.</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Публичное акционерное общество «Сбербанк России» (ПАО Сбербанк);</w:t>
            </w:r>
          </w:p>
          <w:p w:rsidR="00642821" w:rsidRPr="00642821" w:rsidRDefault="00642821" w:rsidP="00642821">
            <w:pPr>
              <w:rPr>
                <w:bCs/>
                <w:i/>
              </w:rPr>
            </w:pPr>
            <w:r w:rsidRPr="00642821">
              <w:rPr>
                <w:bCs/>
                <w:i/>
              </w:rPr>
              <w:t>место нахождения: 117997, г. Москва, ул. Вавилова, дом 19</w:t>
            </w:r>
          </w:p>
          <w:p w:rsidR="00642821" w:rsidRPr="00642821" w:rsidRDefault="00642821" w:rsidP="00642821">
            <w:pPr>
              <w:rPr>
                <w:bCs/>
                <w:i/>
              </w:rPr>
            </w:pPr>
            <w:r w:rsidRPr="00642821">
              <w:rPr>
                <w:bCs/>
                <w:i/>
              </w:rPr>
              <w:t>ИНН организации: 7707083893;</w:t>
            </w:r>
          </w:p>
          <w:p w:rsidR="00642821" w:rsidRPr="00642821" w:rsidRDefault="00642821" w:rsidP="00642821">
            <w:pPr>
              <w:rPr>
                <w:bCs/>
                <w:i/>
              </w:rPr>
            </w:pPr>
            <w:r w:rsidRPr="00642821">
              <w:rPr>
                <w:bCs/>
                <w:i/>
              </w:rPr>
              <w:t>ОГРН организации: 1027700132195;</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508 100 000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процентный доход по полученным векселям установлен в размере 6,55% годовых. Оплата начисленных процентов не производилась, срок выплаты – 29.02.2020.</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Открытое акционерное общество «Ханты-Мансийскдорстрой» (ОАО «ХМДС»);</w:t>
            </w:r>
          </w:p>
          <w:p w:rsidR="00642821" w:rsidRPr="00642821" w:rsidRDefault="00642821" w:rsidP="00642821">
            <w:pPr>
              <w:rPr>
                <w:bCs/>
                <w:i/>
              </w:rPr>
            </w:pPr>
            <w:r w:rsidRPr="00642821">
              <w:rPr>
                <w:bCs/>
                <w:i/>
              </w:rPr>
              <w:t>место нахождения: 628403, Автономный округ ХМАО-Югра, г. Сургут, ул. Маяковского, д. 38;</w:t>
            </w:r>
          </w:p>
          <w:p w:rsidR="00642821" w:rsidRPr="00642821" w:rsidRDefault="00642821" w:rsidP="00642821">
            <w:pPr>
              <w:rPr>
                <w:bCs/>
                <w:i/>
              </w:rPr>
            </w:pPr>
            <w:r w:rsidRPr="00642821">
              <w:rPr>
                <w:bCs/>
                <w:i/>
              </w:rPr>
              <w:t>ИНН организации: 8601013827;</w:t>
            </w:r>
          </w:p>
          <w:p w:rsidR="00642821" w:rsidRPr="00642821" w:rsidRDefault="00642821" w:rsidP="00642821">
            <w:pPr>
              <w:rPr>
                <w:bCs/>
                <w:i/>
              </w:rPr>
            </w:pPr>
            <w:r w:rsidRPr="00642821">
              <w:rPr>
                <w:bCs/>
                <w:i/>
              </w:rPr>
              <w:t>ОГРН организации: 1028600579622;</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648 994 955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выданные займы установлена в размере 10,31-14% годовых. Оплата начисленных процентов за весь срок действия договора по 31.12.2017 не производилась. Срок погашения обязательств 27.06.2018-09.10.2018.</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В случае если средства эмитента размещены на депозитных или иных счетах в банках и иных кредитных организациях, лицензии которых были приостановлены либо отозваны,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приводятся сведения о величине убытков (потенциальных убытков) в связи с наступлением таких событий – места не имело.</w:t>
            </w:r>
          </w:p>
          <w:p w:rsidR="00642821" w:rsidRPr="00642821" w:rsidRDefault="00642821" w:rsidP="00642821">
            <w:pPr>
              <w:rPr>
                <w:bCs/>
                <w:i/>
              </w:rPr>
            </w:pPr>
            <w:r w:rsidRPr="00642821">
              <w:rPr>
                <w:bCs/>
                <w:i/>
              </w:rPr>
              <w:t>Информация об убытках предоставляется в оценке эмитента по финансовым вложениям, отраженным в бухгалтерской (финансовой) отчетности эмитента за период с начала отчетного года до даты окончания последнего отчетного квартала - по мнению Поручителя, по финансовым вложениям, отраженным в бухгалтерской отчетности Поручителя за период с начала отчетного года до даты утверждения Проспекта ценных бумаг убытки отсутствовали.</w:t>
            </w:r>
          </w:p>
          <w:p w:rsidR="00642821" w:rsidRPr="00642821" w:rsidRDefault="00642821" w:rsidP="00642821">
            <w:pPr>
              <w:rPr>
                <w:bCs/>
                <w:i/>
              </w:rPr>
            </w:pPr>
            <w:r w:rsidRPr="00642821">
              <w:rPr>
                <w:bCs/>
                <w:i/>
              </w:rPr>
              <w:t>Отдельно указываются стандарты (правила) бухгалтерской (финансовой) отчетности, в соответствии с которыми эмитент произвел расчеты, отраженные в настоящем пункте - Финансовые вложения учитываются Эмитентом в соответствии с ПБУ 19/02 «Учет финансовых вложений», утвержденным Приказом Минфина РФ от 10.12.2002 № 126н.</w:t>
            </w:r>
          </w:p>
          <w:p w:rsidR="00642821" w:rsidRPr="00642821" w:rsidRDefault="00642821" w:rsidP="00642821">
            <w:pPr>
              <w:rPr>
                <w:bCs/>
                <w:i/>
              </w:rPr>
            </w:pPr>
          </w:p>
          <w:p w:rsidR="00642821" w:rsidRPr="00642821" w:rsidRDefault="00642821" w:rsidP="00642821">
            <w:pPr>
              <w:rPr>
                <w:bCs/>
                <w:i/>
              </w:rPr>
            </w:pPr>
            <w:r w:rsidRPr="00642821">
              <w:rPr>
                <w:bCs/>
                <w:i/>
              </w:rPr>
              <w:t>На 1квартал 2018г.</w:t>
            </w:r>
          </w:p>
          <w:p w:rsidR="00642821" w:rsidRPr="00642821" w:rsidRDefault="00642821" w:rsidP="00642821">
            <w:pPr>
              <w:rPr>
                <w:bCs/>
                <w:i/>
              </w:rPr>
            </w:pPr>
            <w:r w:rsidRPr="00642821">
              <w:rPr>
                <w:bCs/>
                <w:i/>
              </w:rPr>
              <w:t>Для вложений в ценные бумаги указываются:</w:t>
            </w:r>
          </w:p>
          <w:p w:rsidR="00642821" w:rsidRPr="00642821" w:rsidRDefault="00642821" w:rsidP="00642821">
            <w:pPr>
              <w:rPr>
                <w:bCs/>
                <w:i/>
              </w:rPr>
            </w:pPr>
            <w:r w:rsidRPr="00642821">
              <w:rPr>
                <w:bCs/>
                <w:i/>
              </w:rPr>
              <w:t>вид ценных бумаг - акции обыкновенные именные</w:t>
            </w:r>
          </w:p>
          <w:p w:rsidR="00642821" w:rsidRPr="00642821" w:rsidRDefault="00642821" w:rsidP="00642821">
            <w:pPr>
              <w:rPr>
                <w:bCs/>
                <w:i/>
              </w:rPr>
            </w:pPr>
            <w:r w:rsidRPr="00642821">
              <w:rPr>
                <w:bCs/>
                <w:i/>
              </w:rPr>
              <w:t>полное и сокращенное фирменные наименования (для некоммерческой организации - наименование) эмитента (лица, обязанного по неэмиссионным ценным бумагам), место нахождения, ИНН (если применимо), ОГРН (если применимо) - Закрытое акционерное общество «Рондо гранд» (ЗАО «Рондо гранд»)</w:t>
            </w:r>
          </w:p>
          <w:p w:rsidR="00642821" w:rsidRPr="00642821" w:rsidRDefault="00642821" w:rsidP="00642821">
            <w:pPr>
              <w:rPr>
                <w:bCs/>
                <w:i/>
              </w:rPr>
            </w:pPr>
            <w:r w:rsidRPr="00642821">
              <w:rPr>
                <w:bCs/>
                <w:i/>
              </w:rPr>
              <w:t>государственные регистрационные номера выпусков эмиссионных ценных бумаг и даты государственной регистрации, регистрирующие органы, осуществившие государственную регистрацию выпусков эмиссионных ценных бумаг (идентификационные номера выпусков эмиссионных ценных бумаг, которые в соответствии с Федеральным законом "О рынке ценных бумаг" не подлежат государственной регистрации, даты их присвоения, органы (организации), осуществившие их присвоение) – Отсутствуют.</w:t>
            </w:r>
          </w:p>
          <w:p w:rsidR="00642821" w:rsidRPr="00642821" w:rsidRDefault="00642821" w:rsidP="00642821">
            <w:pPr>
              <w:rPr>
                <w:bCs/>
                <w:i/>
              </w:rPr>
            </w:pPr>
            <w:r w:rsidRPr="00642821">
              <w:rPr>
                <w:bCs/>
                <w:i/>
              </w:rPr>
              <w:t>количество ценных бумаг, находящихся в собственности эмитента – 100 штук.</w:t>
            </w:r>
          </w:p>
          <w:p w:rsidR="00642821" w:rsidRPr="00642821" w:rsidRDefault="00642821" w:rsidP="00642821">
            <w:pPr>
              <w:rPr>
                <w:bCs/>
                <w:i/>
              </w:rPr>
            </w:pPr>
            <w:r w:rsidRPr="00642821">
              <w:rPr>
                <w:bCs/>
                <w:i/>
              </w:rPr>
              <w:t>общая номинальная стоимость ценных бумаг, находящихся в собственности эмитента, для облигаций и иных долговых эмиссионных ценных бумаг, а для опционов эмитента - также срок погашения – 8 400 рублей</w:t>
            </w:r>
          </w:p>
          <w:p w:rsidR="00642821" w:rsidRPr="00642821" w:rsidRDefault="00642821" w:rsidP="00642821">
            <w:pPr>
              <w:rPr>
                <w:bCs/>
                <w:i/>
              </w:rPr>
            </w:pPr>
            <w:r w:rsidRPr="00642821">
              <w:rPr>
                <w:bCs/>
                <w:i/>
              </w:rPr>
              <w:t>общая балансовая стоимость ценных бумаг, находящихся в собственности эмитента (отдельно указывается балансовая стоимость ценных бумаг дочерних и зависимых обществ эмитента) - 385 916 362 рублей.</w:t>
            </w:r>
          </w:p>
          <w:p w:rsidR="00642821" w:rsidRPr="00642821" w:rsidRDefault="00642821" w:rsidP="00642821">
            <w:pPr>
              <w:rPr>
                <w:bCs/>
                <w:i/>
              </w:rPr>
            </w:pPr>
            <w:r w:rsidRPr="00642821">
              <w:rPr>
                <w:bCs/>
                <w:i/>
              </w:rPr>
              <w:t xml:space="preserve">сумма основного долга и начисленных (выплаченных) процентов по векселям, депозитным сертификатам или иным неэмиссионным долговым ценным бумагам, срок погашения - </w:t>
            </w:r>
          </w:p>
          <w:p w:rsidR="00642821" w:rsidRPr="00642821" w:rsidRDefault="00642821" w:rsidP="00642821">
            <w:pPr>
              <w:rPr>
                <w:bCs/>
                <w:i/>
              </w:rPr>
            </w:pPr>
            <w:r w:rsidRPr="00642821">
              <w:rPr>
                <w:bCs/>
                <w:i/>
              </w:rPr>
              <w:t>размер фиксированного процента или иного дохода по облигациям и иным долговым эмиссионным ценным бумагам или порядок его определения, срок выплаты - не применимо в отношении обыкновенных акций.</w:t>
            </w:r>
          </w:p>
          <w:p w:rsidR="00642821" w:rsidRPr="00642821" w:rsidRDefault="00642821" w:rsidP="00642821">
            <w:pPr>
              <w:rPr>
                <w:bCs/>
                <w:i/>
              </w:rPr>
            </w:pPr>
            <w:r w:rsidRPr="00642821">
              <w:rPr>
                <w:bCs/>
                <w:i/>
              </w:rPr>
              <w:t>размер дивиденда по привилегированным акциям или порядок его определения в случае, когда он определен в уставе акционерного общества - эмитента, срок выплаты - не применимо в отношении обыкновенных акций.</w:t>
            </w:r>
          </w:p>
          <w:p w:rsidR="00642821" w:rsidRPr="00642821" w:rsidRDefault="00642821" w:rsidP="00642821">
            <w:pPr>
              <w:rPr>
                <w:bCs/>
                <w:i/>
              </w:rPr>
            </w:pPr>
            <w:r w:rsidRPr="00642821">
              <w:rPr>
                <w:bCs/>
                <w:i/>
              </w:rPr>
              <w:t>размер объявленного дивиденда по обыкновенным акциям (при отсутствии данных о размере объявленного дивиденда по обыкновенным акциям в текущем году указывается размер дивиденда, объявленного в предшествующем году), срок выплаты - дивиденды не объявлялись и не выплачивались в последние 3 года.</w:t>
            </w:r>
          </w:p>
          <w:p w:rsidR="00642821" w:rsidRPr="00642821" w:rsidRDefault="00642821" w:rsidP="00642821">
            <w:pPr>
              <w:rPr>
                <w:bCs/>
                <w:i/>
              </w:rPr>
            </w:pPr>
            <w:r w:rsidRPr="00642821">
              <w:rPr>
                <w:bCs/>
                <w:i/>
              </w:rPr>
              <w:t>В случае если величина вложений эмитента в акции акционерных обществ увеличилась в связи с увеличением уставного капитала акционерного общества, осуществленным за счет имущества такого акционерного общества, указывается количество и номинальная стоимость (сумма увеличения номинальной стоимости) таких акций, полученных эмитентом – Не увеличивалась.</w:t>
            </w:r>
          </w:p>
          <w:p w:rsidR="00642821" w:rsidRPr="00642821" w:rsidRDefault="00642821" w:rsidP="00642821">
            <w:pPr>
              <w:rPr>
                <w:bCs/>
                <w:i/>
              </w:rPr>
            </w:pPr>
            <w:r w:rsidRPr="00642821">
              <w:rPr>
                <w:bCs/>
                <w:i/>
              </w:rPr>
              <w:t>Предоставляется информация о созданных резервах под обесценение ценных бумаг. В случае создания резерва под обесценение ценных бумаг указывается величина резерва на начало и конец последнего завершенного финансового года перед датой окончания последнего отчетного квартала - резервы не создавались.</w:t>
            </w:r>
          </w:p>
          <w:p w:rsidR="00642821" w:rsidRPr="00642821" w:rsidRDefault="00642821" w:rsidP="00642821">
            <w:pPr>
              <w:rPr>
                <w:bCs/>
                <w:i/>
              </w:rPr>
            </w:pPr>
            <w:r w:rsidRPr="00642821">
              <w:rPr>
                <w:bCs/>
                <w:i/>
              </w:rPr>
              <w:t>Для иных финансовых вложений указываются:</w:t>
            </w:r>
            <w:r w:rsidRPr="00642821">
              <w:rPr>
                <w:bCs/>
                <w:i/>
              </w:rPr>
              <w:tab/>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Общество с ограниченной ответственностью «Автодорожная строительная корпорация» (ООО «АСК»);</w:t>
            </w:r>
          </w:p>
          <w:p w:rsidR="00642821" w:rsidRPr="00642821" w:rsidRDefault="00642821" w:rsidP="00642821">
            <w:pPr>
              <w:rPr>
                <w:bCs/>
                <w:i/>
              </w:rPr>
            </w:pPr>
            <w:r w:rsidRPr="00642821">
              <w:rPr>
                <w:bCs/>
                <w:i/>
              </w:rPr>
              <w:t>место нахождения: 119571, город Москва, проспект Вернадского, дом 92 корпус 1, офис 46;</w:t>
            </w:r>
          </w:p>
          <w:p w:rsidR="00642821" w:rsidRPr="00642821" w:rsidRDefault="00642821" w:rsidP="00642821">
            <w:pPr>
              <w:rPr>
                <w:bCs/>
                <w:i/>
              </w:rPr>
            </w:pPr>
            <w:r w:rsidRPr="00642821">
              <w:rPr>
                <w:bCs/>
                <w:i/>
              </w:rPr>
              <w:t>ИНН организации: 7729747812;</w:t>
            </w:r>
          </w:p>
          <w:p w:rsidR="00642821" w:rsidRPr="00642821" w:rsidRDefault="00642821" w:rsidP="00642821">
            <w:pPr>
              <w:rPr>
                <w:bCs/>
                <w:i/>
              </w:rPr>
            </w:pPr>
            <w:r w:rsidRPr="00642821">
              <w:rPr>
                <w:bCs/>
                <w:i/>
              </w:rPr>
              <w:t>ОГРН организации: 1137746702191;</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490 640 тыс. руб., доля в Уставном капитале организации 75%;</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выданные обязательства установлена в размере 15,5% годовых, а также плавающая ставка. Оплата начисленных процентов не производилась, производится не ранее декабря 2019 года.</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Общество с ограниченной ответственностью «Альт-Сервис» (ООО «Альт-Сервис»);</w:t>
            </w:r>
          </w:p>
          <w:p w:rsidR="00642821" w:rsidRPr="00642821" w:rsidRDefault="00642821" w:rsidP="00642821">
            <w:pPr>
              <w:rPr>
                <w:bCs/>
                <w:i/>
              </w:rPr>
            </w:pPr>
            <w:r w:rsidRPr="00642821">
              <w:rPr>
                <w:bCs/>
                <w:i/>
              </w:rPr>
              <w:t>место нахождения: 119454, г. Москва, ул. Удальцова, д. 32, корп. 1;</w:t>
            </w:r>
          </w:p>
          <w:p w:rsidR="00642821" w:rsidRPr="00642821" w:rsidRDefault="00642821" w:rsidP="00642821">
            <w:pPr>
              <w:rPr>
                <w:bCs/>
                <w:i/>
              </w:rPr>
            </w:pPr>
            <w:r w:rsidRPr="00642821">
              <w:rPr>
                <w:bCs/>
                <w:i/>
              </w:rPr>
              <w:t>ИНН организации: 7736228504;</w:t>
            </w:r>
          </w:p>
          <w:p w:rsidR="00642821" w:rsidRPr="00642821" w:rsidRDefault="00642821" w:rsidP="00642821">
            <w:pPr>
              <w:rPr>
                <w:bCs/>
                <w:i/>
              </w:rPr>
            </w:pPr>
            <w:r w:rsidRPr="00642821">
              <w:rPr>
                <w:bCs/>
                <w:i/>
              </w:rPr>
              <w:t>ОГРН организации: 1037736000202;</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189 468 460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выданный заем установлена в размере 6,6% годовых. Оплата начисленных процентов производилась за весь срок действия договора по 31.12.2017 производилась в размере 4 900 202,12 рублей путем зачета взаимных обязательств.</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Публичное акционерное общество «Сбербанк России» (ПАО Сбербанк);</w:t>
            </w:r>
          </w:p>
          <w:p w:rsidR="00642821" w:rsidRPr="00642821" w:rsidRDefault="00642821" w:rsidP="00642821">
            <w:pPr>
              <w:rPr>
                <w:bCs/>
                <w:i/>
              </w:rPr>
            </w:pPr>
            <w:r w:rsidRPr="00642821">
              <w:rPr>
                <w:bCs/>
                <w:i/>
              </w:rPr>
              <w:t>место нахождения: 117997, г. Москва, ул. Вавилова, дом 19</w:t>
            </w:r>
          </w:p>
          <w:p w:rsidR="00642821" w:rsidRPr="00642821" w:rsidRDefault="00642821" w:rsidP="00642821">
            <w:pPr>
              <w:rPr>
                <w:bCs/>
                <w:i/>
              </w:rPr>
            </w:pPr>
            <w:r w:rsidRPr="00642821">
              <w:rPr>
                <w:bCs/>
                <w:i/>
              </w:rPr>
              <w:t>ИНН организации: 7707083893;</w:t>
            </w:r>
          </w:p>
          <w:p w:rsidR="00642821" w:rsidRPr="00642821" w:rsidRDefault="00642821" w:rsidP="00642821">
            <w:pPr>
              <w:rPr>
                <w:bCs/>
                <w:i/>
              </w:rPr>
            </w:pPr>
            <w:r w:rsidRPr="00642821">
              <w:rPr>
                <w:bCs/>
                <w:i/>
              </w:rPr>
              <w:t>ОГРН организации: 1027700132195;</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508 100 000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процентный доход по полученным векселям установлен в размере 6,55% годовых. Оплата начисленных процентов не производилась, срок выплаты – 29.02.2020.</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объект финансового вложения полное и сокращенное фирменные наименования - Открытое акционерное общество «Ханты-Мансийскдорстрой» (ОАО «ХМДС»);</w:t>
            </w:r>
          </w:p>
          <w:p w:rsidR="00642821" w:rsidRPr="00642821" w:rsidRDefault="00642821" w:rsidP="00642821">
            <w:pPr>
              <w:rPr>
                <w:bCs/>
                <w:i/>
              </w:rPr>
            </w:pPr>
            <w:r w:rsidRPr="00642821">
              <w:rPr>
                <w:bCs/>
                <w:i/>
              </w:rPr>
              <w:t>место нахождения: 628403, Автономный округ ХМАО-Югра, г. Сургут, ул. Маяковского, д. 38;</w:t>
            </w:r>
          </w:p>
          <w:p w:rsidR="00642821" w:rsidRPr="00642821" w:rsidRDefault="00642821" w:rsidP="00642821">
            <w:pPr>
              <w:rPr>
                <w:bCs/>
                <w:i/>
              </w:rPr>
            </w:pPr>
            <w:r w:rsidRPr="00642821">
              <w:rPr>
                <w:bCs/>
                <w:i/>
              </w:rPr>
              <w:t>ИНН организации: 8601013827;</w:t>
            </w:r>
          </w:p>
          <w:p w:rsidR="00642821" w:rsidRPr="00642821" w:rsidRDefault="00642821" w:rsidP="00642821">
            <w:pPr>
              <w:rPr>
                <w:bCs/>
                <w:i/>
              </w:rPr>
            </w:pPr>
            <w:r w:rsidRPr="00642821">
              <w:rPr>
                <w:bCs/>
                <w:i/>
              </w:rPr>
              <w:t>ОГРН организации: 1028600579622;</w:t>
            </w:r>
          </w:p>
          <w:p w:rsidR="00642821" w:rsidRPr="00642821" w:rsidRDefault="00642821" w:rsidP="00642821">
            <w:pPr>
              <w:rPr>
                <w:bCs/>
                <w:i/>
              </w:rPr>
            </w:pPr>
            <w:r w:rsidRPr="00642821">
              <w:rPr>
                <w:bCs/>
                <w:i/>
              </w:rPr>
              <w:t>размер вложения в денежном выражении, а в случае, если иное финансовое вложение связано с участием поручителя в уставном (складочном) капитале организации, - также размер вложения в процентах от уставного (складочного) капитала (паевого фонда) такой организации – 648 994 955 руб., доля в Уставном капитале организации отсутствует;</w:t>
            </w:r>
          </w:p>
          <w:p w:rsidR="00642821" w:rsidRPr="00642821" w:rsidRDefault="00642821" w:rsidP="00642821">
            <w:pPr>
              <w:rPr>
                <w:bCs/>
                <w:i/>
              </w:rPr>
            </w:pPr>
            <w:r w:rsidRPr="00642821">
              <w:rPr>
                <w:bCs/>
                <w:i/>
              </w:rPr>
              <w:t>размер дохода от объекта финансового вложения или порядок его определения, срок выплаты – процентная ставка за выданные займы установлена в размере 10,31-14% годовых. Оплата начисленных процентов за весь срок действия договора по 31.12.2017 не производилась. Срок погашения обязательств 27.06.2018-09.10.2018.</w:t>
            </w:r>
          </w:p>
          <w:p w:rsidR="00642821" w:rsidRPr="00642821" w:rsidRDefault="00642821" w:rsidP="00642821">
            <w:pPr>
              <w:rPr>
                <w:bCs/>
                <w:i/>
              </w:rPr>
            </w:pPr>
            <w:r w:rsidRPr="00642821">
              <w:rPr>
                <w:bCs/>
                <w:i/>
              </w:rPr>
              <w:t>Предоставляется 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 величина потенциальных убытков соответствует балансовой стоимости вложений.</w:t>
            </w:r>
          </w:p>
          <w:p w:rsidR="00642821" w:rsidRPr="00642821" w:rsidRDefault="00642821" w:rsidP="00642821">
            <w:pPr>
              <w:rPr>
                <w:bCs/>
                <w:i/>
              </w:rPr>
            </w:pPr>
            <w:r w:rsidRPr="00642821">
              <w:rPr>
                <w:bCs/>
                <w:i/>
              </w:rPr>
              <w:t>В случае если средства эмитента размещены на депозитных или иных счетах в банках и иных кредитных организациях, лицензии которых были приостановлены либо отозваны,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приводятся сведения о величине убытков (потенциальных убытков) в связи с наступлением таких событий – места не имело.</w:t>
            </w:r>
          </w:p>
          <w:p w:rsidR="00642821" w:rsidRPr="00642821" w:rsidRDefault="00642821" w:rsidP="00642821">
            <w:pPr>
              <w:rPr>
                <w:bCs/>
                <w:i/>
              </w:rPr>
            </w:pPr>
            <w:r w:rsidRPr="00642821">
              <w:rPr>
                <w:bCs/>
                <w:i/>
              </w:rPr>
              <w:t>Информация об убытках предоставляется в оценке эмитента по финансовым вложениям, отраженным в бухгалтерской (финансовой) отчетности эмитента за период с начала отчетного года до даты окончания последнего отчетного квартала - по мнению Поручителя, по финансовым вложениям, отраженным в бухгалтерской отчетности Поручителя за период с начала отчетного года до даты утверждения Проспекта ценных бумаг убытки отсутствовали.</w:t>
            </w:r>
          </w:p>
          <w:p w:rsidR="00642821" w:rsidRPr="00642821" w:rsidRDefault="00642821" w:rsidP="00642821">
            <w:pPr>
              <w:rPr>
                <w:bCs/>
                <w:i/>
              </w:rPr>
            </w:pPr>
            <w:r w:rsidRPr="00642821">
              <w:rPr>
                <w:bCs/>
                <w:i/>
              </w:rPr>
              <w:t>Отдельно указываются стандарты (правила) бухгалтерской (финансовой) отчетности, в соответствии с которыми эмитент произвел расчеты, отраженные в настоящем пункте - Финансовые вложения учитываются Эмитентом в соответствии с ПБУ 19/02 «Учет финансовых вложений», утвержденным Приказом Минфина РФ от 10.12.2002 № 126н.</w:t>
            </w:r>
          </w:p>
          <w:p w:rsidR="00642821" w:rsidRDefault="00642821" w:rsidP="00A11205">
            <w:pPr>
              <w:rPr>
                <w:b/>
                <w:bCs/>
                <w:i/>
              </w:rPr>
            </w:pPr>
          </w:p>
          <w:p w:rsidR="00642821" w:rsidRPr="0038277F" w:rsidRDefault="00642821" w:rsidP="00A11205">
            <w:pPr>
              <w:rPr>
                <w:b/>
                <w:bCs/>
                <w:i/>
              </w:rPr>
            </w:pPr>
          </w:p>
          <w:p w:rsidR="00A11205" w:rsidRDefault="00642821" w:rsidP="00A11205">
            <w:pPr>
              <w:rPr>
                <w:b/>
                <w:bCs/>
                <w:i/>
              </w:rPr>
            </w:pPr>
            <w:r>
              <w:rPr>
                <w:b/>
                <w:bCs/>
                <w:i/>
              </w:rPr>
              <w:t>Пункт</w:t>
            </w:r>
            <w:r w:rsidR="00C236E1">
              <w:rPr>
                <w:b/>
                <w:bCs/>
                <w:i/>
              </w:rPr>
              <w:t xml:space="preserve"> </w:t>
            </w:r>
            <w:r w:rsidR="0038277F" w:rsidRPr="0038277F">
              <w:rPr>
                <w:b/>
                <w:bCs/>
                <w:i/>
              </w:rPr>
              <w:t>4.4.</w:t>
            </w:r>
            <w:r>
              <w:rPr>
                <w:b/>
                <w:bCs/>
                <w:i/>
              </w:rPr>
              <w:t xml:space="preserve">дополнен следующей информацией </w:t>
            </w:r>
            <w:r w:rsidR="0038277F" w:rsidRPr="0038277F">
              <w:rPr>
                <w:b/>
                <w:bCs/>
                <w:i/>
              </w:rPr>
              <w:t xml:space="preserve"> </w:t>
            </w:r>
          </w:p>
          <w:p w:rsidR="00C236E1" w:rsidRDefault="00C236E1" w:rsidP="00A11205">
            <w:pPr>
              <w:rPr>
                <w:b/>
                <w:bCs/>
                <w:i/>
              </w:rPr>
            </w:pPr>
          </w:p>
          <w:tbl>
            <w:tblPr>
              <w:tblW w:w="0" w:type="auto"/>
              <w:tblInd w:w="62" w:type="dxa"/>
              <w:tblLayout w:type="fixed"/>
              <w:tblCellMar>
                <w:left w:w="0" w:type="dxa"/>
                <w:right w:w="0" w:type="dxa"/>
              </w:tblCellMar>
              <w:tblLook w:val="04A0"/>
            </w:tblPr>
            <w:tblGrid>
              <w:gridCol w:w="3034"/>
              <w:gridCol w:w="3629"/>
              <w:gridCol w:w="3119"/>
            </w:tblGrid>
            <w:tr w:rsidR="00C236E1" w:rsidRPr="00C236E1" w:rsidTr="00C236E1">
              <w:trPr>
                <w:trHeight w:val="748"/>
              </w:trPr>
              <w:tc>
                <w:tcPr>
                  <w:tcW w:w="3034"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Наименование группы объектов нематериальных активов</w:t>
                  </w:r>
                </w:p>
              </w:tc>
              <w:tc>
                <w:tcPr>
                  <w:tcW w:w="3629"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Первоначальная (восстановительная) стоимость, руб.</w:t>
                  </w:r>
                </w:p>
              </w:tc>
              <w:tc>
                <w:tcPr>
                  <w:tcW w:w="3119"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Сумма начисленной амортизации, руб.</w:t>
                  </w:r>
                </w:p>
              </w:tc>
            </w:tr>
            <w:tr w:rsidR="00C236E1" w:rsidRPr="00C236E1" w:rsidTr="00C236E1">
              <w:tc>
                <w:tcPr>
                  <w:tcW w:w="9782" w:type="dxa"/>
                  <w:gridSpan w:val="3"/>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Отчетная дата: "31" декабря 2017 г.</w:t>
                  </w:r>
                </w:p>
              </w:tc>
            </w:tr>
            <w:tr w:rsidR="00C236E1" w:rsidRPr="00C236E1" w:rsidTr="00C236E1">
              <w:trPr>
                <w:trHeight w:val="361"/>
              </w:trPr>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Видеофильмы</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1 576 462,05</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739 199,01</w:t>
                  </w:r>
                </w:p>
              </w:tc>
            </w:tr>
            <w:tr w:rsidR="00C236E1" w:rsidRPr="00C236E1" w:rsidTr="00C236E1">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Товарные знаки</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86 650</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66 303,75</w:t>
                  </w:r>
                </w:p>
              </w:tc>
            </w:tr>
            <w:tr w:rsidR="00C236E1" w:rsidRPr="00C236E1" w:rsidTr="00C236E1">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Лицензия на пользования недрами</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7 847 255,10</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1 961 813,82</w:t>
                  </w:r>
                </w:p>
              </w:tc>
            </w:tr>
            <w:tr w:rsidR="00C236E1" w:rsidRPr="00C236E1" w:rsidTr="00C236E1">
              <w:tc>
                <w:tcPr>
                  <w:tcW w:w="303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Итого:</w:t>
                  </w:r>
                </w:p>
              </w:tc>
              <w:tc>
                <w:tcPr>
                  <w:tcW w:w="362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9 510 367,15</w:t>
                  </w:r>
                </w:p>
              </w:tc>
              <w:tc>
                <w:tcPr>
                  <w:tcW w:w="3119" w:type="dxa"/>
                  <w:tcBorders>
                    <w:top w:val="nil"/>
                    <w:left w:val="nil"/>
                    <w:bottom w:val="single" w:sz="8" w:space="0" w:color="auto"/>
                    <w:right w:val="single" w:sz="8" w:space="0" w:color="auto"/>
                  </w:tcBorders>
                  <w:tcMar>
                    <w:top w:w="102" w:type="dxa"/>
                    <w:left w:w="62" w:type="dxa"/>
                    <w:bottom w:w="102" w:type="dxa"/>
                    <w:right w:w="62" w:type="dxa"/>
                  </w:tcMar>
                  <w:hideMark/>
                </w:tcPr>
                <w:p w:rsidR="00C236E1" w:rsidRPr="00C236E1" w:rsidRDefault="00C236E1" w:rsidP="00C236E1">
                  <w:pPr>
                    <w:rPr>
                      <w:bCs/>
                      <w:i/>
                    </w:rPr>
                  </w:pPr>
                  <w:r w:rsidRPr="00C236E1">
                    <w:rPr>
                      <w:bCs/>
                      <w:i/>
                    </w:rPr>
                    <w:t>2 767 316,58</w:t>
                  </w:r>
                </w:p>
              </w:tc>
            </w:tr>
          </w:tbl>
          <w:p w:rsidR="00C236E1" w:rsidRPr="00C236E1" w:rsidRDefault="00C236E1" w:rsidP="00C236E1">
            <w:pPr>
              <w:rPr>
                <w:bCs/>
                <w:i/>
              </w:rPr>
            </w:pPr>
          </w:p>
          <w:p w:rsidR="00C236E1" w:rsidRPr="00C236E1" w:rsidRDefault="00C236E1" w:rsidP="00C236E1">
            <w:pPr>
              <w:rPr>
                <w:bCs/>
                <w:i/>
              </w:rPr>
            </w:pPr>
          </w:p>
          <w:tbl>
            <w:tblPr>
              <w:tblW w:w="9782" w:type="dxa"/>
              <w:tblInd w:w="62" w:type="dxa"/>
              <w:tblLayout w:type="fixed"/>
              <w:tblCellMar>
                <w:top w:w="102" w:type="dxa"/>
                <w:left w:w="62" w:type="dxa"/>
                <w:bottom w:w="102" w:type="dxa"/>
                <w:right w:w="62" w:type="dxa"/>
              </w:tblCellMar>
              <w:tblLook w:val="0000"/>
            </w:tblPr>
            <w:tblGrid>
              <w:gridCol w:w="3034"/>
              <w:gridCol w:w="3629"/>
              <w:gridCol w:w="3119"/>
            </w:tblGrid>
            <w:tr w:rsidR="00C236E1" w:rsidRPr="00C236E1" w:rsidTr="00C236E1">
              <w:trPr>
                <w:trHeight w:val="748"/>
              </w:trPr>
              <w:tc>
                <w:tcPr>
                  <w:tcW w:w="3034"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Наименование группы объектов нематериальных активов</w:t>
                  </w:r>
                </w:p>
              </w:tc>
              <w:tc>
                <w:tcPr>
                  <w:tcW w:w="362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Первоначальная (восстановительная) стоимость, руб.</w:t>
                  </w:r>
                </w:p>
              </w:tc>
              <w:tc>
                <w:tcPr>
                  <w:tcW w:w="311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Сумма начисленной амортизации, руб.</w:t>
                  </w:r>
                </w:p>
              </w:tc>
            </w:tr>
            <w:tr w:rsidR="00C236E1" w:rsidRPr="00C236E1" w:rsidTr="00C236E1">
              <w:tc>
                <w:tcPr>
                  <w:tcW w:w="9782" w:type="dxa"/>
                  <w:gridSpan w:val="3"/>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Отчетная дата: "31" марта 2018 г.</w:t>
                  </w:r>
                </w:p>
              </w:tc>
            </w:tr>
            <w:tr w:rsidR="00C236E1" w:rsidRPr="00C236E1" w:rsidTr="00C236E1">
              <w:trPr>
                <w:trHeight w:val="361"/>
              </w:trPr>
              <w:tc>
                <w:tcPr>
                  <w:tcW w:w="3034"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Видеофильмы</w:t>
                  </w:r>
                </w:p>
              </w:tc>
              <w:tc>
                <w:tcPr>
                  <w:tcW w:w="362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1 576 462,05</w:t>
                  </w:r>
                </w:p>
              </w:tc>
              <w:tc>
                <w:tcPr>
                  <w:tcW w:w="311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765 473,41</w:t>
                  </w:r>
                </w:p>
              </w:tc>
            </w:tr>
            <w:tr w:rsidR="00C236E1" w:rsidRPr="00C236E1" w:rsidTr="00C236E1">
              <w:tc>
                <w:tcPr>
                  <w:tcW w:w="3034"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Товарные знаки</w:t>
                  </w:r>
                </w:p>
              </w:tc>
              <w:tc>
                <w:tcPr>
                  <w:tcW w:w="362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86 650,00</w:t>
                  </w:r>
                </w:p>
              </w:tc>
              <w:tc>
                <w:tcPr>
                  <w:tcW w:w="311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67 296,25</w:t>
                  </w:r>
                </w:p>
              </w:tc>
            </w:tr>
            <w:tr w:rsidR="00C236E1" w:rsidRPr="00C236E1" w:rsidTr="00C236E1">
              <w:tc>
                <w:tcPr>
                  <w:tcW w:w="3034"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Лицензия на пользования недрами</w:t>
                  </w:r>
                </w:p>
              </w:tc>
              <w:tc>
                <w:tcPr>
                  <w:tcW w:w="362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7 847 255,10</w:t>
                  </w:r>
                </w:p>
              </w:tc>
              <w:tc>
                <w:tcPr>
                  <w:tcW w:w="311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2 223 389,00</w:t>
                  </w:r>
                </w:p>
              </w:tc>
            </w:tr>
            <w:tr w:rsidR="00C236E1" w:rsidRPr="00C236E1" w:rsidTr="00C236E1">
              <w:tc>
                <w:tcPr>
                  <w:tcW w:w="3034"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Итого:</w:t>
                  </w:r>
                </w:p>
              </w:tc>
              <w:tc>
                <w:tcPr>
                  <w:tcW w:w="362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9 510 367,15</w:t>
                  </w:r>
                </w:p>
              </w:tc>
              <w:tc>
                <w:tcPr>
                  <w:tcW w:w="311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3 056 158,66</w:t>
                  </w:r>
                </w:p>
              </w:tc>
            </w:tr>
          </w:tbl>
          <w:p w:rsidR="00C236E1" w:rsidRPr="00C236E1" w:rsidRDefault="00C236E1" w:rsidP="00C236E1">
            <w:pPr>
              <w:rPr>
                <w:bCs/>
                <w:i/>
                <w:iCs/>
              </w:rPr>
            </w:pPr>
            <w:r w:rsidRPr="00C236E1">
              <w:rPr>
                <w:bCs/>
                <w:i/>
              </w:rPr>
              <w:t>Стандарты (правила) бухгалтерского учета, в соответствии с которыми компания представляет информацию о своих нематериальных активах.</w:t>
            </w:r>
            <w:r w:rsidRPr="00C236E1">
              <w:rPr>
                <w:bCs/>
                <w:i/>
              </w:rPr>
              <w:br/>
            </w:r>
          </w:p>
          <w:p w:rsidR="00C236E1" w:rsidRPr="00C236E1" w:rsidRDefault="00C236E1" w:rsidP="00C236E1">
            <w:pPr>
              <w:rPr>
                <w:bCs/>
                <w:i/>
              </w:rPr>
            </w:pPr>
            <w:r w:rsidRPr="00C236E1">
              <w:rPr>
                <w:bCs/>
                <w:i/>
                <w:iCs/>
              </w:rPr>
              <w:t>При подготовке бухгалтерской отчетности Поручитель руководствовался стандартами бухгалтерского учета Российской Федерации и учетной политикой Поручителя. Бухгалтерская отчетность Поручителя сформирована, исходя из действующих в Российской Федерации правил бухгалтерского учета и отчетности.</w:t>
            </w:r>
          </w:p>
          <w:p w:rsidR="00C236E1" w:rsidRPr="00C236E1" w:rsidRDefault="00C236E1" w:rsidP="00C236E1">
            <w:pPr>
              <w:rPr>
                <w:b/>
                <w:bCs/>
                <w:i/>
              </w:rPr>
            </w:pPr>
          </w:p>
          <w:p w:rsidR="00C236E1" w:rsidRPr="0038277F" w:rsidRDefault="00C236E1" w:rsidP="00A11205">
            <w:pPr>
              <w:rPr>
                <w:b/>
                <w:bCs/>
                <w:i/>
              </w:rPr>
            </w:pPr>
          </w:p>
          <w:p w:rsidR="00C236E1" w:rsidRDefault="00C236E1" w:rsidP="00A11205">
            <w:pPr>
              <w:rPr>
                <w:b/>
                <w:bCs/>
                <w:i/>
              </w:rPr>
            </w:pPr>
            <w:r>
              <w:rPr>
                <w:b/>
                <w:bCs/>
                <w:i/>
              </w:rPr>
              <w:t xml:space="preserve">Пункт </w:t>
            </w:r>
            <w:r w:rsidR="0038277F" w:rsidRPr="0038277F">
              <w:rPr>
                <w:b/>
                <w:bCs/>
                <w:i/>
              </w:rPr>
              <w:t>4.5.</w:t>
            </w:r>
            <w:r>
              <w:rPr>
                <w:b/>
                <w:bCs/>
                <w:i/>
              </w:rPr>
              <w:t>дополнен следующей информацией</w:t>
            </w:r>
          </w:p>
          <w:p w:rsidR="009108D3" w:rsidRDefault="00C236E1" w:rsidP="00C236E1">
            <w:pPr>
              <w:rPr>
                <w:b/>
                <w:bCs/>
                <w:i/>
              </w:rPr>
            </w:pPr>
            <w:r>
              <w:rPr>
                <w:b/>
                <w:bCs/>
                <w:i/>
              </w:rPr>
              <w:t xml:space="preserve"> </w:t>
            </w:r>
          </w:p>
          <w:p w:rsidR="00C236E1" w:rsidRPr="00C236E1" w:rsidRDefault="00C236E1" w:rsidP="00C236E1">
            <w:pPr>
              <w:rPr>
                <w:bCs/>
                <w:i/>
              </w:rPr>
            </w:pPr>
            <w:r w:rsidRPr="009108D3">
              <w:rPr>
                <w:bCs/>
                <w:i/>
                <w:iCs/>
              </w:rPr>
              <w:t>Прямые затраты на НТР отсутствуют.</w:t>
            </w:r>
            <w:r w:rsidRPr="009108D3">
              <w:rPr>
                <w:bCs/>
                <w:i/>
                <w:iCs/>
              </w:rPr>
              <w:br/>
            </w:r>
            <w:r w:rsidRPr="00C236E1">
              <w:rPr>
                <w:b/>
                <w:bCs/>
                <w:i/>
                <w:iCs/>
              </w:rPr>
              <w:br/>
            </w:r>
            <w:r w:rsidRPr="00C236E1">
              <w:rPr>
                <w:bCs/>
                <w:i/>
                <w:iCs/>
              </w:rPr>
              <w:t>Политика в области научно-технического развития производственной компании АО «ДСК «АВТОБАН» формируется с учетом нижеследующих положений.</w:t>
            </w:r>
            <w:r w:rsidRPr="00C236E1">
              <w:rPr>
                <w:bCs/>
                <w:i/>
                <w:iCs/>
              </w:rPr>
              <w:br/>
              <w:t>В целях повышения эффективности применения прогрессивных технологий, материалов, машин и механизмов на  объектах строительства, реконструкции, капитального ремонта, ремонта и содержания автомобильных дорог, повышения качества дорожных работ и реализации государственных отраслевых программ и стратегий:</w:t>
            </w:r>
            <w:r w:rsidRPr="00C236E1">
              <w:rPr>
                <w:bCs/>
                <w:i/>
                <w:iCs/>
              </w:rPr>
              <w:br/>
            </w:r>
            <w:r w:rsidRPr="00C236E1">
              <w:rPr>
                <w:bCs/>
                <w:i/>
                <w:iCs/>
              </w:rPr>
              <w:tab/>
              <w:t xml:space="preserve">Государственной программы Российской Федерации «Развитие науки и технологий» на 2013-2020 г.г.. </w:t>
            </w:r>
            <w:r w:rsidRPr="00C236E1">
              <w:rPr>
                <w:bCs/>
                <w:i/>
                <w:iCs/>
              </w:rPr>
              <w:br/>
            </w:r>
            <w:r w:rsidRPr="00C236E1">
              <w:rPr>
                <w:bCs/>
                <w:i/>
                <w:iCs/>
              </w:rPr>
              <w:tab/>
              <w:t>Федеральной целевой программы «Научные и научно-педагогические кадры инновационной России» на 2014-2020 г.г..</w:t>
            </w:r>
            <w:r w:rsidRPr="00C236E1">
              <w:rPr>
                <w:bCs/>
                <w:i/>
                <w:iCs/>
              </w:rPr>
              <w:br/>
            </w:r>
            <w:r w:rsidRPr="00C236E1">
              <w:rPr>
                <w:bCs/>
                <w:i/>
                <w:iCs/>
              </w:rPr>
              <w:tab/>
              <w:t>Положений Транспортной стратегии Российской Федерации на период до 2030 г.</w:t>
            </w:r>
            <w:r w:rsidRPr="00C236E1">
              <w:rPr>
                <w:bCs/>
                <w:i/>
                <w:iCs/>
              </w:rPr>
              <w:br/>
              <w:t>в производственной компании АО «ДСК «АВТОБАН» запланирована работа по следующим основным направлениям:</w:t>
            </w:r>
            <w:r w:rsidRPr="00C236E1">
              <w:rPr>
                <w:bCs/>
                <w:i/>
                <w:iCs/>
              </w:rPr>
              <w:br/>
              <w:t>1. Мониторинг передового опыта освоения и внедрения отечественными и зарубежными дорожными подрядными организациями «критических технологий» дорожного хозяйства – имеющих решающее (важное) значение для инновационного развития и обеспечения эффективности  и улучшения потребительских свойств автомобильных дорог.</w:t>
            </w:r>
            <w:r w:rsidRPr="00C236E1">
              <w:rPr>
                <w:bCs/>
                <w:i/>
                <w:iCs/>
              </w:rPr>
              <w:br/>
              <w:t>2. Проведение научно-исследовательских и опытно-конструкторских работ по разработке и внедрению «критических технологий» на объектах строительства, реконструкции, капитального ремонта, ремонта и содержания автомобильных дорог, в частности:</w:t>
            </w:r>
            <w:r w:rsidRPr="00C236E1">
              <w:rPr>
                <w:bCs/>
                <w:i/>
                <w:iCs/>
              </w:rPr>
              <w:br/>
              <w:t>2.1 Технологии строительства дорожных покрытий с применением дренирующего асфальтобетона c разработкой СТО «АВТОДОР» «Смести асфальтобетонные и асфальтобетон дренирующие. Технические условия».</w:t>
            </w:r>
            <w:r w:rsidRPr="00C236E1">
              <w:rPr>
                <w:bCs/>
                <w:i/>
                <w:iCs/>
              </w:rPr>
              <w:br/>
              <w:t>2.2 Системы контроля работы комплекса катков при уплотнении асфальтобетонных покрытий на основе системы глобального позиционирования GPS/ Глонасс.</w:t>
            </w:r>
            <w:r w:rsidRPr="00C236E1">
              <w:rPr>
                <w:bCs/>
                <w:i/>
                <w:iCs/>
              </w:rPr>
              <w:br/>
              <w:t>2.3 Технологии выполнения проектных работ по переводу в трёхмерное представление слоёв дорожной одежды автомобильной дороги и верха земляного полотна для последующего использования полученных данных 3D системами автоматизированного выноса дорожно-строительными машинами проектных решений в натуру.</w:t>
            </w:r>
            <w:r w:rsidRPr="00C236E1">
              <w:rPr>
                <w:bCs/>
                <w:i/>
                <w:iCs/>
              </w:rPr>
              <w:br/>
              <w:t>2.4 Автоматической системы управления дорожно-строительной техникой  на основе высокоточного спутникового позиционирования GPS/ Глонасс.</w:t>
            </w:r>
            <w:r w:rsidRPr="00C236E1">
              <w:rPr>
                <w:bCs/>
                <w:i/>
                <w:iCs/>
              </w:rPr>
              <w:br/>
              <w:t>2.5 Технологии регенерации старого асфальтобетона и ресайклинга.</w:t>
            </w:r>
            <w:r w:rsidRPr="00C236E1">
              <w:rPr>
                <w:bCs/>
                <w:i/>
                <w:iCs/>
              </w:rPr>
              <w:br/>
              <w:t>3. Ресурсосберегающих технологий, в том числе органоминеральных и асфальтобетонных смесей с использованием асфальтобетонного гранулята.</w:t>
            </w:r>
            <w:r w:rsidRPr="00C236E1">
              <w:rPr>
                <w:bCs/>
                <w:i/>
                <w:iCs/>
              </w:rPr>
              <w:br/>
              <w:t>4. Проведение НИР и НИОКР с привлечением специалистов базовых научно-исследовательских и образовательных организаций (ФКУ «Ростехнология», ФГУП «РОСДОРНИИ», МАДИ и других).</w:t>
            </w:r>
            <w:r w:rsidRPr="00C236E1">
              <w:rPr>
                <w:bCs/>
                <w:i/>
                <w:iCs/>
              </w:rPr>
              <w:br/>
              <w:t>5. Проведение работ в области сертификации материалов, технологий, деятельности, процессов на соответствие требованиям отечественных и международных стандартов в области качества, охраны труда, техники безопасности и экологической безопасности.</w:t>
            </w:r>
            <w:r w:rsidRPr="00C236E1">
              <w:rPr>
                <w:bCs/>
                <w:i/>
                <w:iCs/>
              </w:rPr>
              <w:br/>
              <w:t>6. Применение современных приборов, оборудования для контроля качества применяемых строительных материалов, выполняемых дорожных работ.</w:t>
            </w:r>
            <w:r w:rsidRPr="00C236E1">
              <w:rPr>
                <w:bCs/>
                <w:i/>
                <w:iCs/>
              </w:rPr>
              <w:br/>
              <w:t>7. Формирование инновационной структуры (современных лабораторий, оснащённых новейшими приборами и оборудованием, автоматизированными компьютерными программами).</w:t>
            </w:r>
            <w:r w:rsidRPr="00C236E1">
              <w:rPr>
                <w:bCs/>
                <w:i/>
                <w:iCs/>
              </w:rPr>
              <w:br/>
              <w:t>8. Информационное обеспечение (обмен опытом) между подразделениями ПК АО «ДСК «АВТОБАН» в области научно-технического развития.</w:t>
            </w:r>
            <w:r w:rsidRPr="00C236E1">
              <w:rPr>
                <w:bCs/>
                <w:i/>
                <w:iCs/>
              </w:rPr>
              <w:br/>
              <w:t>9. Оптимизация затрат на инновационное развитие.</w:t>
            </w:r>
            <w:r w:rsidRPr="00C236E1">
              <w:rPr>
                <w:bCs/>
                <w:i/>
                <w:iCs/>
              </w:rPr>
              <w:br/>
              <w:t>10. Стимулирование работников структурных подразделений за высокое качество работ и эффективность.</w:t>
            </w:r>
            <w:r w:rsidRPr="00C236E1">
              <w:rPr>
                <w:bCs/>
                <w:i/>
                <w:iCs/>
              </w:rPr>
              <w:br/>
              <w:t>11. Разработка внутренней нормативной документации компании в области инновационного развития.</w:t>
            </w:r>
            <w:r w:rsidRPr="00C236E1">
              <w:rPr>
                <w:bCs/>
                <w:i/>
                <w:iCs/>
              </w:rPr>
              <w:br/>
              <w:t>12. Создание интеллектуальной базы (внутренней и внешней) документов компании  в области инновационного развития.</w:t>
            </w:r>
            <w:r w:rsidRPr="00C236E1">
              <w:rPr>
                <w:bCs/>
                <w:i/>
                <w:iCs/>
              </w:rPr>
              <w:br/>
              <w:t>13. Организация обучения и стажировок работников компании с целью изучения отечественного и зарубежного опыта в области инновационных технологий.</w:t>
            </w:r>
            <w:r w:rsidRPr="00C236E1">
              <w:rPr>
                <w:bCs/>
                <w:i/>
                <w:iCs/>
              </w:rPr>
              <w:br/>
            </w:r>
            <w:r w:rsidRPr="00C236E1">
              <w:rPr>
                <w:bCs/>
                <w:i/>
                <w:iCs/>
              </w:rPr>
              <w:br/>
              <w:t>Сведения о создании и получении поручителем правовой охраны основных объектов интеллектуальной собственности (включая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 об основных направлениях и результатах использования основных для поручителя объектах интеллектуальной собственности:</w:t>
            </w:r>
            <w:r w:rsidRPr="00C236E1">
              <w:rPr>
                <w:bCs/>
                <w:i/>
                <w:iCs/>
              </w:rPr>
              <w:br/>
            </w:r>
            <w:r w:rsidRPr="00C236E1">
              <w:rPr>
                <w:bCs/>
                <w:i/>
                <w:iCs/>
              </w:rPr>
              <w:br/>
              <w:t>1. Изобразительный товарный знак</w:t>
            </w:r>
            <w:r w:rsidRPr="00C236E1">
              <w:rPr>
                <w:bCs/>
                <w:i/>
                <w:iCs/>
              </w:rPr>
              <w:br/>
              <w:t>дата выдачи и срок действия патента на изобретение, на полезную модель и на промышленный образец: не применимо к товарным знакам;</w:t>
            </w:r>
            <w:r w:rsidRPr="00C236E1">
              <w:rPr>
                <w:bCs/>
                <w:i/>
                <w:iCs/>
              </w:rPr>
              <w:br/>
              <w:t>дата и номер государственной регистрации товарного знака или знака обслуживания, наименования места происхождения товара): свидетельство на товарный знак (знак обслуживания) № 428329, зарегистрированное в Государственном реестре товарных знаков и знаков обслуживания Российской Федерации 20.01.2011 г. Срок действия регистрации истекает 24 февраля 2020 г.</w:t>
            </w:r>
            <w:r w:rsidRPr="00C236E1">
              <w:rPr>
                <w:bCs/>
                <w:i/>
                <w:iCs/>
              </w:rPr>
              <w:br/>
              <w:t>основное направление и результаты использования: изобразительный товарный знак используется в основном для индивидуализации и рекламы Поручителя. Результатом использования товарного знака является узнаваемость бренда среди заказчиков соответствующих работ. Потребитель имеет возможность проследить уровень исполнения заказа на большом количестве проектов.</w:t>
            </w:r>
            <w:r w:rsidRPr="00C236E1">
              <w:rPr>
                <w:bCs/>
                <w:i/>
                <w:iCs/>
              </w:rPr>
              <w:br/>
              <w:t>2. Товарный знак ОАО «ДСК «Автобан»:</w:t>
            </w:r>
            <w:r w:rsidRPr="00C236E1">
              <w:rPr>
                <w:bCs/>
                <w:i/>
                <w:iCs/>
              </w:rPr>
              <w:br/>
              <w:t>дата выдачи и срок действия патента на изобретение, на полезную модель и на промышленный образец: не применимо к товарным знакам;</w:t>
            </w:r>
            <w:r w:rsidRPr="00C236E1">
              <w:rPr>
                <w:bCs/>
                <w:i/>
                <w:iCs/>
              </w:rPr>
              <w:br/>
              <w:t>дата и номер государственной регистрации товарного знака или знака обслуживания, наименования места происхождения товара): свидетельство на товарный знак (знак обслуживания) № 447939, зарегистрированное в Государственном реестре товарных знаков и знаков обслуживания Российской Федерации 24.11.2011 г. Срок действия регистрации истекает 24 февраля 2020 г.</w:t>
            </w:r>
            <w:r w:rsidRPr="00C236E1">
              <w:rPr>
                <w:bCs/>
                <w:i/>
                <w:iCs/>
              </w:rPr>
              <w:br/>
              <w:t xml:space="preserve">основное направление и результаты использования: товарный знак используется в основном для индивидуализации и рекламы Поручителя. Результатом использования товарного знака является узнаваемость бренда среди заказчиков соответствующих работ. </w:t>
            </w:r>
            <w:r w:rsidRPr="00C236E1">
              <w:rPr>
                <w:bCs/>
                <w:i/>
                <w:iCs/>
              </w:rPr>
              <w:br/>
              <w:t>Потребитель имеет возможность проследить уровень исполнения заказа на большом количестве проектов.</w:t>
            </w:r>
          </w:p>
          <w:p w:rsidR="0038277F" w:rsidRPr="00C236E1" w:rsidRDefault="0038277F" w:rsidP="00A11205">
            <w:pPr>
              <w:rPr>
                <w:bCs/>
                <w:i/>
              </w:rPr>
            </w:pPr>
          </w:p>
          <w:p w:rsidR="0038277F" w:rsidRDefault="00C236E1" w:rsidP="00A11205">
            <w:pPr>
              <w:rPr>
                <w:b/>
                <w:bCs/>
                <w:i/>
              </w:rPr>
            </w:pPr>
            <w:r>
              <w:rPr>
                <w:b/>
                <w:bCs/>
                <w:i/>
              </w:rPr>
              <w:t xml:space="preserve">Пункт </w:t>
            </w:r>
            <w:r w:rsidR="0038277F" w:rsidRPr="0038277F">
              <w:rPr>
                <w:b/>
                <w:bCs/>
                <w:i/>
              </w:rPr>
              <w:t>4.6.</w:t>
            </w:r>
            <w:r>
              <w:rPr>
                <w:b/>
                <w:bCs/>
                <w:i/>
              </w:rPr>
              <w:t xml:space="preserve"> дополнен следующей информацией</w:t>
            </w:r>
          </w:p>
          <w:p w:rsidR="00C236E1" w:rsidRPr="00C236E1" w:rsidRDefault="00C236E1" w:rsidP="00A11205">
            <w:pPr>
              <w:rPr>
                <w:bCs/>
                <w:i/>
              </w:rPr>
            </w:pPr>
          </w:p>
          <w:p w:rsidR="00C236E1" w:rsidRPr="00C236E1" w:rsidRDefault="00C236E1" w:rsidP="00C236E1">
            <w:pPr>
              <w:rPr>
                <w:bCs/>
                <w:i/>
              </w:rPr>
            </w:pPr>
            <w:r w:rsidRPr="00C236E1">
              <w:rPr>
                <w:bCs/>
                <w:i/>
              </w:rPr>
              <w:t>Дорожная отрасль является неотъемлемой частью транспортного комплекса страны, поэтому основные задачи ее развития и функционирования определены распоряжением Правительства Российской Федерации от 22 ноября 2008 г. № 1734-р «О транспортной стратегии Российской Федерации до 2030 г.». В свою очередь, задачи транспортной стратегии детализируются Федеральной целевой программой «Развитие транспортной системы России (2010 – 2020 гг.)» и проектом государственной программы РФ «Развитие транспортной системы» (подпрограмм «Автомобильные дороги»).  Детальная регламентация деятельности дорожной отрасли определена Федеральным законом от 8 ноября 2007 г. № 257-ФЗ «Об автомобильных дорогах и о дорожной деятельности в Российской Федерации и о внесении изменений в отдельные акты Российской Федерации»</w:t>
            </w:r>
          </w:p>
          <w:p w:rsidR="00C236E1" w:rsidRPr="00C236E1" w:rsidRDefault="00C236E1" w:rsidP="00C236E1">
            <w:pPr>
              <w:rPr>
                <w:bCs/>
                <w:i/>
              </w:rPr>
            </w:pPr>
            <w:r w:rsidRPr="00C236E1">
              <w:rPr>
                <w:bCs/>
                <w:i/>
              </w:rPr>
              <w:t>Автомобильные дороги имеют стратегическое значение для Российской Федерации. Они связывают обширную территорию страны, обеспечивают жизнедеятельность всех городов и населенных пунктов и во многом определяют возможности развития регионов, по ним осуществляются самые массовые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C236E1" w:rsidRPr="00C236E1" w:rsidRDefault="00C236E1" w:rsidP="00C236E1">
            <w:pPr>
              <w:rPr>
                <w:bCs/>
                <w:i/>
              </w:rPr>
            </w:pPr>
            <w:r w:rsidRPr="00C236E1">
              <w:rPr>
                <w:bCs/>
                <w:i/>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стремительным ростом автомобилизации населения,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расширения международной торговли и развития сферы услуг.</w:t>
            </w:r>
          </w:p>
          <w:p w:rsidR="00C236E1" w:rsidRPr="00C236E1" w:rsidRDefault="00C236E1" w:rsidP="00C236E1">
            <w:pPr>
              <w:rPr>
                <w:bCs/>
                <w:i/>
              </w:rPr>
            </w:pPr>
            <w:r w:rsidRPr="00C236E1">
              <w:rPr>
                <w:bCs/>
                <w:i/>
              </w:rPr>
              <w:t>В настоящее время протяженность автомобильных дорог общего пользования составляет: федерального значения - 51,891 тыс. км., регионального или межмуниципального значения  - 515,762 тыс.км., местного значения – 884,537 тыс.км. Из них нормативным требованиям в 2017 году соответствуют только 80 % автодорог федерального значения, 53,5% всех автодорог общего пользования, что приводит к повышению себестоимости автомобильных перевозок и снижению конкурентоспособности продукции предприятий.</w:t>
            </w:r>
          </w:p>
          <w:p w:rsidR="00C236E1" w:rsidRPr="00C236E1" w:rsidRDefault="00C236E1" w:rsidP="00C236E1">
            <w:pPr>
              <w:rPr>
                <w:bCs/>
                <w:i/>
              </w:rPr>
            </w:pPr>
            <w:r w:rsidRPr="00C236E1">
              <w:rPr>
                <w:bCs/>
                <w:i/>
              </w:rPr>
              <w:t>При прогнозируемых темпах социально-экономического развития спрос на грузовые перевозки автомобильным транспортом к 2020 году увеличится до 13,8 млрд тонн. Объем перевозок пассажиров автобусами и легковыми автомобилями к 2020 году увеличится до 39,5 млрд человек.</w:t>
            </w:r>
          </w:p>
          <w:p w:rsidR="00C236E1" w:rsidRPr="00C236E1" w:rsidRDefault="00C236E1" w:rsidP="00C236E1">
            <w:pPr>
              <w:rPr>
                <w:bCs/>
                <w:i/>
              </w:rPr>
            </w:pPr>
            <w:r w:rsidRPr="00C236E1">
              <w:rPr>
                <w:bCs/>
                <w:i/>
              </w:rPr>
              <w:t>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федерального значения к 2020 году на 60 - 90 процентов по сравнению с 2006 годом.</w:t>
            </w:r>
          </w:p>
          <w:p w:rsidR="00C236E1" w:rsidRPr="00C236E1" w:rsidRDefault="00C236E1" w:rsidP="00C236E1">
            <w:pPr>
              <w:rPr>
                <w:bCs/>
                <w:i/>
              </w:rPr>
            </w:pPr>
            <w:r w:rsidRPr="00C236E1">
              <w:rPr>
                <w:bCs/>
                <w:i/>
              </w:rPr>
              <w:t>Около 50 процентов общего объема перевозок по автомобильным дорогам федерального значения осуществляется в условиях превышения нормативного уровня загрузки дорожной сети, что приводит к увеличению себестоимости перевозок и снижению безопасности движения.</w:t>
            </w:r>
          </w:p>
          <w:p w:rsidR="00C236E1" w:rsidRPr="00C236E1" w:rsidRDefault="00C236E1" w:rsidP="00C236E1">
            <w:pPr>
              <w:rPr>
                <w:bCs/>
                <w:i/>
              </w:rPr>
            </w:pPr>
            <w:r w:rsidRPr="00C236E1">
              <w:rPr>
                <w:bCs/>
                <w:i/>
              </w:rPr>
              <w:t>Конфигурация сети автомобильных дорог федерального значения имеет ярко выраженную радиальную структуру, ориентированную на столицу Российской Федерации - г. Москву, с недостаточным числом соединительных и хордовых дорог, что вызывает перепробег автомобильного транспорта, увеличение себестоимости перевозок и повышение уровня перегрузки автомобильных дорог движением.</w:t>
            </w:r>
          </w:p>
          <w:p w:rsidR="00C236E1" w:rsidRPr="00C236E1" w:rsidRDefault="00C236E1" w:rsidP="00C236E1">
            <w:pPr>
              <w:rPr>
                <w:bCs/>
                <w:i/>
              </w:rPr>
            </w:pPr>
            <w:r w:rsidRPr="00C236E1">
              <w:rPr>
                <w:bCs/>
                <w:i/>
              </w:rPr>
              <w:t>Основная доля автомобильных дорог федерального значения имеет по одной полосе движения в каждом направлении, только около 10 процентов их общей протяженности имеют многополосную проезжую часть, что не позволяет обеспечить достаточную пропускную способность автомобильных дорог, безопасное и высокоскоростное обслуживание современных транспортных средств.</w:t>
            </w:r>
          </w:p>
          <w:p w:rsidR="00C236E1" w:rsidRPr="00C236E1" w:rsidRDefault="00C236E1" w:rsidP="00C236E1">
            <w:pPr>
              <w:rPr>
                <w:bCs/>
                <w:i/>
              </w:rPr>
            </w:pPr>
            <w:r w:rsidRPr="00C236E1">
              <w:rPr>
                <w:bCs/>
                <w:i/>
              </w:rPr>
              <w:t>Свыше трети протяженности автомобильных дорог федерального значения и мостовых сооружений на них требуют увеличения прочностных характеристик из-за ускоренной деградации дорожных конструкций и снижения сроков службы между ремонтами вследствие увеличения в составе транспортных потоков доли тяжелых автомобилей и автопоездов.</w:t>
            </w:r>
          </w:p>
          <w:p w:rsidR="00C236E1" w:rsidRPr="00C236E1" w:rsidRDefault="00C236E1" w:rsidP="00C236E1">
            <w:pPr>
              <w:rPr>
                <w:bCs/>
                <w:i/>
              </w:rPr>
            </w:pPr>
            <w:r w:rsidRPr="00C236E1">
              <w:rPr>
                <w:bCs/>
                <w:i/>
              </w:rPr>
              <w:t>Автомобильные дороги федерального значения на значительном протяжении проходят по территории городов и других населенных пунктов, что приводит к снижению скорости движения транспортных потоков и росту численности дорожно-транспортных происшествий.</w:t>
            </w:r>
          </w:p>
          <w:p w:rsidR="00C236E1" w:rsidRPr="00C236E1" w:rsidRDefault="00C236E1" w:rsidP="00C236E1">
            <w:pPr>
              <w:rPr>
                <w:bCs/>
                <w:i/>
              </w:rPr>
            </w:pPr>
            <w:r w:rsidRPr="00C236E1">
              <w:rPr>
                <w:bCs/>
                <w:i/>
              </w:rPr>
              <w:t xml:space="preserve">Низкий уровень обеспеченности Сибири, Дальнего Востока, северных территорий европейской части России автомобильными дорогами не позволяет в полной мере осваивать ресурсы этих регионов. </w:t>
            </w:r>
          </w:p>
          <w:p w:rsidR="00C236E1" w:rsidRPr="00C236E1" w:rsidRDefault="00C236E1" w:rsidP="00C236E1">
            <w:pPr>
              <w:rPr>
                <w:bCs/>
                <w:i/>
              </w:rPr>
            </w:pPr>
            <w:r w:rsidRPr="00C236E1">
              <w:rPr>
                <w:bCs/>
                <w:i/>
              </w:rPr>
              <w:t>Более половины автомобильных дорог местного значения не имеет твердого покрытия. На территории, не имеющей выхода на сеть автомобильных дорог общего пользования, проживает 2600 тыс. человек, около 46 тыс. населенных пунктов не обеспечены круглогодичной связью с дорожной сетью общего пользования.</w:t>
            </w:r>
          </w:p>
          <w:p w:rsidR="00C236E1" w:rsidRPr="00C236E1" w:rsidRDefault="00C236E1" w:rsidP="00C236E1">
            <w:pPr>
              <w:rPr>
                <w:bCs/>
                <w:i/>
              </w:rPr>
            </w:pPr>
            <w:r w:rsidRPr="00C236E1">
              <w:rPr>
                <w:bCs/>
                <w:i/>
              </w:rPr>
              <w:t>Опережение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 Российская Федерация в несколько раз отстает от развитых стран мира по протяженности и плотности дорожной сети.</w:t>
            </w:r>
          </w:p>
          <w:p w:rsidR="00C236E1" w:rsidRPr="00C236E1" w:rsidRDefault="00C236E1" w:rsidP="00C236E1">
            <w:pPr>
              <w:rPr>
                <w:bCs/>
                <w:i/>
              </w:rPr>
            </w:pPr>
            <w:r w:rsidRPr="00C236E1">
              <w:rPr>
                <w:bCs/>
                <w:i/>
              </w:rPr>
              <w:t>Недостаточный уровень развития дорожной сети приводит к значительным потерям для экономики и населения страны, которые могут достигать до 1% ВВП, и является одним из наиболее существенных инфраструктурных ограничений темпов социально-экономического развития Российской Федерации.</w:t>
            </w:r>
          </w:p>
          <w:p w:rsidR="00C236E1" w:rsidRPr="00C236E1" w:rsidRDefault="00C236E1" w:rsidP="00C236E1">
            <w:pPr>
              <w:rPr>
                <w:bCs/>
                <w:i/>
              </w:rPr>
            </w:pPr>
          </w:p>
          <w:p w:rsidR="00C236E1" w:rsidRPr="00C236E1" w:rsidRDefault="00C236E1" w:rsidP="00C236E1">
            <w:pPr>
              <w:rPr>
                <w:bCs/>
                <w:i/>
              </w:rPr>
            </w:pPr>
            <w:r w:rsidRPr="00C236E1">
              <w:rPr>
                <w:bCs/>
                <w:i/>
              </w:rPr>
              <w:t>За время реализации Федеральной целевой программой «Развитие транспортной системы России (2010 – 2020 гг.) планируется построить и реконструировать 8 тыс. километров автомобильных дорог федерального значения, включая строительство 2,2 тыс. километров платных автомагистралей и скоростных дорог в составе международных транспортных коридоров. На условиях софинансирования за счет средств федерального бюджета будут построены и реконструированы 10 тыс. километров автомобильных дорог регионального и межмуниципального значения.</w:t>
            </w:r>
          </w:p>
          <w:p w:rsidR="00C236E1" w:rsidRPr="00C236E1" w:rsidRDefault="00C236E1" w:rsidP="00C236E1">
            <w:pPr>
              <w:rPr>
                <w:bCs/>
                <w:i/>
              </w:rPr>
            </w:pPr>
            <w:r w:rsidRPr="00C236E1">
              <w:rPr>
                <w:bCs/>
                <w:i/>
              </w:rPr>
              <w:t>Целями подпрограммы «Автомобильные дороги» (далее – подпрограмма) являются:</w:t>
            </w:r>
          </w:p>
          <w:p w:rsidR="00C236E1" w:rsidRPr="00C236E1" w:rsidRDefault="00C236E1" w:rsidP="00C236E1">
            <w:pPr>
              <w:numPr>
                <w:ilvl w:val="0"/>
                <w:numId w:val="7"/>
              </w:numPr>
              <w:rPr>
                <w:bCs/>
                <w:i/>
              </w:rPr>
            </w:pPr>
            <w:r w:rsidRPr="00C236E1">
              <w:rPr>
                <w:bCs/>
                <w:i/>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C236E1" w:rsidRPr="00C236E1" w:rsidRDefault="00C236E1" w:rsidP="00C236E1">
            <w:pPr>
              <w:numPr>
                <w:ilvl w:val="0"/>
                <w:numId w:val="7"/>
              </w:numPr>
              <w:rPr>
                <w:bCs/>
                <w:i/>
              </w:rPr>
            </w:pPr>
            <w:r w:rsidRPr="00C236E1">
              <w:rPr>
                <w:bCs/>
                <w:i/>
              </w:rPr>
              <w:t>повышение доступности услуг транспортного комплекса для населения;</w:t>
            </w:r>
          </w:p>
          <w:p w:rsidR="00C236E1" w:rsidRPr="00C236E1" w:rsidRDefault="00C236E1" w:rsidP="00C236E1">
            <w:pPr>
              <w:numPr>
                <w:ilvl w:val="0"/>
                <w:numId w:val="7"/>
              </w:numPr>
              <w:rPr>
                <w:bCs/>
                <w:i/>
              </w:rPr>
            </w:pPr>
            <w:r w:rsidRPr="00C236E1">
              <w:rPr>
                <w:bCs/>
                <w:i/>
              </w:rPr>
              <w:t>повышение конкурентоспособности транспортной системы России и реализация транзитного потенциала страны;</w:t>
            </w:r>
          </w:p>
          <w:p w:rsidR="00C236E1" w:rsidRPr="00C236E1" w:rsidRDefault="00C236E1" w:rsidP="00C236E1">
            <w:pPr>
              <w:numPr>
                <w:ilvl w:val="0"/>
                <w:numId w:val="7"/>
              </w:numPr>
              <w:rPr>
                <w:bCs/>
                <w:i/>
              </w:rPr>
            </w:pPr>
            <w:r w:rsidRPr="00C236E1">
              <w:rPr>
                <w:bCs/>
                <w:i/>
              </w:rPr>
              <w:t>повышение комплексной безопасности и устойчивости транспортной системы.</w:t>
            </w:r>
          </w:p>
          <w:p w:rsidR="00C236E1" w:rsidRPr="00C236E1" w:rsidRDefault="00C236E1" w:rsidP="00C236E1">
            <w:pPr>
              <w:rPr>
                <w:bCs/>
                <w:i/>
              </w:rPr>
            </w:pPr>
            <w:r w:rsidRPr="00C236E1">
              <w:rPr>
                <w:bCs/>
                <w:i/>
              </w:rPr>
              <w:t>Задачи подпрограммы:</w:t>
            </w:r>
          </w:p>
          <w:p w:rsidR="00C236E1" w:rsidRPr="00C236E1" w:rsidRDefault="00C236E1" w:rsidP="00C236E1">
            <w:pPr>
              <w:numPr>
                <w:ilvl w:val="0"/>
                <w:numId w:val="7"/>
              </w:numPr>
              <w:rPr>
                <w:bCs/>
                <w:i/>
              </w:rPr>
            </w:pPr>
            <w:r w:rsidRPr="00C236E1">
              <w:rPr>
                <w:bCs/>
                <w:i/>
              </w:rPr>
              <w:t>увеличение протяженности автомобильных дорог федерального значения, соответствующих нормативным требованиям; создание условий для формирования единой дорожной сети, круглогодично доступной для населения;</w:t>
            </w:r>
          </w:p>
          <w:p w:rsidR="00C236E1" w:rsidRPr="00C236E1" w:rsidRDefault="00C236E1" w:rsidP="00C236E1">
            <w:pPr>
              <w:numPr>
                <w:ilvl w:val="0"/>
                <w:numId w:val="7"/>
              </w:numPr>
              <w:rPr>
                <w:bCs/>
                <w:i/>
              </w:rPr>
            </w:pPr>
            <w:r w:rsidRPr="00C236E1">
              <w:rPr>
                <w:bCs/>
                <w:i/>
              </w:rPr>
              <w:t>увеличение протяженности соответствующих нормативным требованиям автомобильных дорог федерального значения, входящих в систему международных транспортных коридоров;</w:t>
            </w:r>
          </w:p>
          <w:p w:rsidR="00C236E1" w:rsidRPr="00C236E1" w:rsidRDefault="00C236E1" w:rsidP="00C236E1">
            <w:pPr>
              <w:numPr>
                <w:ilvl w:val="0"/>
                <w:numId w:val="7"/>
              </w:numPr>
              <w:rPr>
                <w:bCs/>
                <w:i/>
              </w:rPr>
            </w:pPr>
            <w:r w:rsidRPr="00C236E1">
              <w:rPr>
                <w:bCs/>
                <w:i/>
              </w:rPr>
              <w:t>повышение надежности и безопасности движения по автомобильным дорогам федерального значения;</w:t>
            </w:r>
          </w:p>
          <w:p w:rsidR="00C236E1" w:rsidRPr="00C236E1" w:rsidRDefault="00C236E1" w:rsidP="00C236E1">
            <w:pPr>
              <w:numPr>
                <w:ilvl w:val="0"/>
                <w:numId w:val="7"/>
              </w:numPr>
              <w:rPr>
                <w:bCs/>
                <w:i/>
              </w:rPr>
            </w:pPr>
            <w:r w:rsidRPr="00C236E1">
              <w:rPr>
                <w:bCs/>
                <w:i/>
              </w:rPr>
              <w:t>обеспечение устойчивого функционирования автомобильных дорог федерального значения.сокращение протяженности автомобильных дорог, работающих в режиме перегрузки, увеличение доли автомобильных дорог, соответствующих нормативным требованиям;</w:t>
            </w:r>
          </w:p>
          <w:p w:rsidR="00C236E1" w:rsidRPr="00C236E1" w:rsidRDefault="00C236E1" w:rsidP="00C236E1">
            <w:pPr>
              <w:numPr>
                <w:ilvl w:val="0"/>
                <w:numId w:val="7"/>
              </w:numPr>
              <w:rPr>
                <w:bCs/>
                <w:i/>
              </w:rPr>
            </w:pPr>
            <w:r w:rsidRPr="00C236E1">
              <w:rPr>
                <w:bCs/>
                <w:i/>
              </w:rPr>
              <w:t>организация развития скоростных автомобильных дорог на условиях государственно-частного партнерства;</w:t>
            </w:r>
          </w:p>
          <w:p w:rsidR="00C236E1" w:rsidRPr="00C236E1" w:rsidRDefault="00C236E1" w:rsidP="00C236E1">
            <w:pPr>
              <w:numPr>
                <w:ilvl w:val="0"/>
                <w:numId w:val="7"/>
              </w:numPr>
              <w:rPr>
                <w:bCs/>
                <w:i/>
              </w:rPr>
            </w:pPr>
            <w:r w:rsidRPr="00C236E1">
              <w:rPr>
                <w:bCs/>
                <w:i/>
              </w:rPr>
              <w:t>повышение эффективности реализации программы.</w:t>
            </w:r>
          </w:p>
          <w:p w:rsidR="00C236E1" w:rsidRPr="00C236E1" w:rsidRDefault="00C236E1" w:rsidP="00C236E1">
            <w:pPr>
              <w:rPr>
                <w:bCs/>
                <w:i/>
              </w:rPr>
            </w:pPr>
            <w:r w:rsidRPr="00C236E1">
              <w:rPr>
                <w:bCs/>
                <w:i/>
              </w:rPr>
              <w:t>Подпрограмма реализуется в 2010 – 2020 гг.. Ожидаемые результаты реализации подпрограмм:</w:t>
            </w:r>
          </w:p>
          <w:p w:rsidR="00C236E1" w:rsidRPr="00C236E1" w:rsidRDefault="00C236E1" w:rsidP="00C236E1">
            <w:pPr>
              <w:numPr>
                <w:ilvl w:val="0"/>
                <w:numId w:val="8"/>
              </w:numPr>
              <w:rPr>
                <w:bCs/>
                <w:i/>
              </w:rPr>
            </w:pPr>
            <w:r w:rsidRPr="00C236E1">
              <w:rPr>
                <w:bCs/>
                <w:i/>
              </w:rPr>
              <w:t>доля протяженности автомобильных дорог общего пользования федерального значения, соответствующих нормативным требованиям к транспортно-эксплуатационным показателям, составит 85,2 процента, или 46,3 тыс. км; доля протяженности автомобильных дорог общего пользования федерального значения, обслуживающих движение в режиме перегрузки, составит 27,4 процента, или 14,9 тыс. км;</w:t>
            </w:r>
          </w:p>
          <w:p w:rsidR="00C236E1" w:rsidRPr="00C236E1" w:rsidRDefault="00C236E1" w:rsidP="00C236E1">
            <w:pPr>
              <w:numPr>
                <w:ilvl w:val="0"/>
                <w:numId w:val="8"/>
              </w:numPr>
              <w:rPr>
                <w:bCs/>
                <w:i/>
              </w:rPr>
            </w:pPr>
            <w:r w:rsidRPr="00C236E1">
              <w:rPr>
                <w:bCs/>
                <w:i/>
              </w:rPr>
              <w:t>прирост протяженности автомобильных дорог федерального значения, на которых будут устранены ограничения по пропускной способности, составит 6,3 тыс. км;</w:t>
            </w:r>
          </w:p>
          <w:p w:rsidR="00C236E1" w:rsidRPr="00C236E1" w:rsidRDefault="00C236E1" w:rsidP="00C236E1">
            <w:pPr>
              <w:numPr>
                <w:ilvl w:val="0"/>
                <w:numId w:val="8"/>
              </w:numPr>
              <w:rPr>
                <w:bCs/>
                <w:i/>
              </w:rPr>
            </w:pPr>
            <w:r w:rsidRPr="00C236E1">
              <w:rPr>
                <w:bCs/>
                <w:i/>
              </w:rPr>
              <w:t>прирост протяженности автомобильных дорог федерального значения, обеспечивающих пропуск транспортных средств с нагрузкой на наиболее загруженную ось 11,5 тонн, составит 20,4 тыс. км;</w:t>
            </w:r>
          </w:p>
          <w:p w:rsidR="00C236E1" w:rsidRPr="00C236E1" w:rsidRDefault="00C236E1" w:rsidP="00C236E1">
            <w:pPr>
              <w:numPr>
                <w:ilvl w:val="0"/>
                <w:numId w:val="8"/>
              </w:numPr>
              <w:rPr>
                <w:bCs/>
                <w:i/>
              </w:rPr>
            </w:pPr>
            <w:r w:rsidRPr="00C236E1">
              <w:rPr>
                <w:bCs/>
                <w:i/>
              </w:rPr>
              <w:t>прирост протяженности линий искусственного электроосвещения на автомобильных дорогах общего пользования федерального значения составит 3952 км; 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составит 0,876 тыс. единиц;</w:t>
            </w:r>
          </w:p>
          <w:p w:rsidR="00C236E1" w:rsidRPr="00C236E1" w:rsidRDefault="00C236E1" w:rsidP="00C236E1">
            <w:pPr>
              <w:numPr>
                <w:ilvl w:val="0"/>
                <w:numId w:val="8"/>
              </w:numPr>
              <w:rPr>
                <w:bCs/>
                <w:i/>
              </w:rPr>
            </w:pPr>
            <w:r w:rsidRPr="00C236E1">
              <w:rPr>
                <w:bCs/>
                <w:i/>
              </w:rPr>
              <w:t>количество дорожно-транспортных происшествий из-за сопутствующих дорожных условий на сети дорог федерального, регионального и межмуниципального значения составит 1,16 единицы на 1 тыс. автотранспортных средств.</w:t>
            </w:r>
          </w:p>
          <w:p w:rsidR="00C236E1" w:rsidRPr="00C236E1" w:rsidRDefault="00C236E1" w:rsidP="00C236E1">
            <w:pPr>
              <w:rPr>
                <w:bCs/>
                <w:i/>
              </w:rPr>
            </w:pPr>
          </w:p>
          <w:p w:rsidR="00C236E1" w:rsidRPr="00C236E1" w:rsidRDefault="00C236E1" w:rsidP="00C236E1">
            <w:pPr>
              <w:rPr>
                <w:bCs/>
                <w:i/>
                <w:u w:val="single"/>
              </w:rPr>
            </w:pPr>
            <w:bookmarkStart w:id="1" w:name="_Toc432146802"/>
            <w:r w:rsidRPr="00C236E1">
              <w:rPr>
                <w:bCs/>
                <w:i/>
                <w:u w:val="single"/>
              </w:rPr>
              <w:t>Платные дороги</w:t>
            </w:r>
            <w:bookmarkEnd w:id="1"/>
          </w:p>
          <w:p w:rsidR="00C236E1" w:rsidRPr="00C236E1" w:rsidRDefault="00C236E1" w:rsidP="00C236E1">
            <w:pPr>
              <w:rPr>
                <w:bCs/>
                <w:i/>
              </w:rPr>
            </w:pPr>
            <w:r w:rsidRPr="00C236E1">
              <w:rPr>
                <w:bCs/>
                <w:i/>
              </w:rPr>
              <w:t>В 2010 и 2011 гг. Государственной компании «Автодор» переданы в доверительное управление автомобильные дороги М-4 «Дон», М-1 «Беларусь» и М-3 «Украина». Эти важнейшие для России транспортные магистрали входят в состав международных транспортных коридоров и характеризуются наиболее высокой интенсивностью движения. Они обеспечивают значительную часть экспортно-импортных и межрегиональных грузоперевозок. В настоящее время протяженность автомобильных дорог, находящихся в доверительном управлении компании, составляет 2642,4 км.</w:t>
            </w:r>
          </w:p>
          <w:p w:rsidR="00C236E1" w:rsidRPr="00C236E1" w:rsidRDefault="00C236E1" w:rsidP="00C236E1">
            <w:pPr>
              <w:rPr>
                <w:bCs/>
                <w:i/>
              </w:rPr>
            </w:pPr>
            <w:r w:rsidRPr="00C236E1">
              <w:rPr>
                <w:bCs/>
                <w:i/>
              </w:rPr>
              <w:t>В 2010–2017 гг. ГК «Автодор» заложила хорошую базу для достижения основной цели — создания в Российской Федерации сети скоростных автомобильных дорог:</w:t>
            </w:r>
          </w:p>
          <w:p w:rsidR="00C236E1" w:rsidRPr="00C236E1" w:rsidRDefault="00C236E1" w:rsidP="00C236E1">
            <w:pPr>
              <w:rPr>
                <w:bCs/>
                <w:i/>
              </w:rPr>
            </w:pPr>
          </w:p>
          <w:p w:rsidR="00C236E1" w:rsidRPr="00C236E1" w:rsidRDefault="00C236E1" w:rsidP="00C236E1">
            <w:pPr>
              <w:numPr>
                <w:ilvl w:val="0"/>
                <w:numId w:val="9"/>
              </w:numPr>
              <w:rPr>
                <w:bCs/>
                <w:i/>
              </w:rPr>
            </w:pPr>
            <w:r w:rsidRPr="00C236E1">
              <w:rPr>
                <w:bCs/>
                <w:i/>
              </w:rPr>
              <w:t>на стадии реализации более 20 инвестиционных проектов, в которые привлечено более 210 млрд.руб. частных инвестиций.</w:t>
            </w:r>
          </w:p>
          <w:p w:rsidR="00C236E1" w:rsidRPr="00C236E1" w:rsidRDefault="00C236E1" w:rsidP="00C236E1">
            <w:pPr>
              <w:numPr>
                <w:ilvl w:val="0"/>
                <w:numId w:val="9"/>
              </w:numPr>
              <w:rPr>
                <w:bCs/>
                <w:i/>
              </w:rPr>
            </w:pPr>
            <w:r w:rsidRPr="00C236E1">
              <w:rPr>
                <w:bCs/>
                <w:i/>
              </w:rPr>
              <w:t>введено в эксплуатацию платных участков 717 км;</w:t>
            </w:r>
          </w:p>
          <w:p w:rsidR="00C236E1" w:rsidRPr="00C236E1" w:rsidRDefault="00C236E1" w:rsidP="00C236E1">
            <w:pPr>
              <w:numPr>
                <w:ilvl w:val="0"/>
                <w:numId w:val="9"/>
              </w:numPr>
              <w:rPr>
                <w:bCs/>
                <w:i/>
              </w:rPr>
            </w:pPr>
            <w:r w:rsidRPr="00C236E1">
              <w:rPr>
                <w:bCs/>
                <w:i/>
              </w:rPr>
              <w:t>инвестиционная программа до 2020 года 1,448 трлн.руб..;</w:t>
            </w:r>
          </w:p>
          <w:p w:rsidR="00C236E1" w:rsidRPr="00C236E1" w:rsidRDefault="00C236E1" w:rsidP="00C236E1">
            <w:pPr>
              <w:numPr>
                <w:ilvl w:val="0"/>
                <w:numId w:val="9"/>
              </w:numPr>
              <w:rPr>
                <w:bCs/>
                <w:i/>
              </w:rPr>
            </w:pPr>
            <w:r w:rsidRPr="00C236E1">
              <w:rPr>
                <w:bCs/>
                <w:i/>
              </w:rPr>
              <w:t>разработана программа инновационного развития ГК «Автодор» на 2011–2019 гг.;</w:t>
            </w:r>
          </w:p>
          <w:p w:rsidR="00C236E1" w:rsidRPr="00C236E1" w:rsidRDefault="00C236E1" w:rsidP="00C236E1">
            <w:pPr>
              <w:numPr>
                <w:ilvl w:val="0"/>
                <w:numId w:val="9"/>
              </w:numPr>
              <w:rPr>
                <w:bCs/>
                <w:i/>
              </w:rPr>
            </w:pPr>
            <w:r w:rsidRPr="00C236E1">
              <w:rPr>
                <w:bCs/>
                <w:i/>
              </w:rPr>
              <w:t>ожидаемая общая протяженность автодорог в доверительном управлении к 2020г.  -  3095 км.;</w:t>
            </w:r>
          </w:p>
          <w:p w:rsidR="00C236E1" w:rsidRPr="00C236E1" w:rsidRDefault="00C236E1" w:rsidP="00C236E1">
            <w:pPr>
              <w:numPr>
                <w:ilvl w:val="0"/>
                <w:numId w:val="9"/>
              </w:numPr>
              <w:rPr>
                <w:bCs/>
                <w:i/>
              </w:rPr>
            </w:pPr>
            <w:r w:rsidRPr="00C236E1">
              <w:rPr>
                <w:bCs/>
                <w:i/>
              </w:rPr>
              <w:t>протяженность платных участков к концу 2020 года – 1788 км;</w:t>
            </w:r>
          </w:p>
          <w:p w:rsidR="00C236E1" w:rsidRPr="00C236E1" w:rsidRDefault="00C236E1" w:rsidP="00C236E1">
            <w:pPr>
              <w:numPr>
                <w:ilvl w:val="0"/>
                <w:numId w:val="9"/>
              </w:numPr>
              <w:rPr>
                <w:bCs/>
                <w:i/>
              </w:rPr>
            </w:pPr>
            <w:r w:rsidRPr="00C236E1">
              <w:rPr>
                <w:bCs/>
                <w:i/>
              </w:rPr>
              <w:t>к 2030 году в рамках стратегии развития сети скоростных автодорог в РФ ожидаемая протяженность автодорог в доверительном управлении – около 18 000 км.;</w:t>
            </w:r>
          </w:p>
          <w:p w:rsidR="00C236E1" w:rsidRPr="00C236E1" w:rsidRDefault="00C236E1" w:rsidP="00C236E1">
            <w:pPr>
              <w:rPr>
                <w:bCs/>
                <w:i/>
              </w:rPr>
            </w:pPr>
            <w:r w:rsidRPr="00C236E1">
              <w:rPr>
                <w:bCs/>
                <w:i/>
              </w:rPr>
              <w:t>Для привлечения внебюджетного финансирования будут использоваться преимущественно новые формы контрактов, содержащие инвестиционную составляющую. Это нашло отражение в новой долгосрочной программе развития госкомпании. В программе заложен проектный подход, согласно которому планируется завершить строительство и реконструкцию первых скоростных дорог.</w:t>
            </w:r>
          </w:p>
          <w:p w:rsidR="00C236E1" w:rsidRPr="00C236E1" w:rsidRDefault="00C236E1" w:rsidP="00C236E1">
            <w:pPr>
              <w:rPr>
                <w:bCs/>
                <w:i/>
              </w:rPr>
            </w:pPr>
            <w:r w:rsidRPr="00C236E1">
              <w:rPr>
                <w:bCs/>
                <w:i/>
              </w:rPr>
              <w:t>Реализация программы позволит компании к 2020 г.:</w:t>
            </w:r>
          </w:p>
          <w:p w:rsidR="00C236E1" w:rsidRPr="00C236E1" w:rsidRDefault="00C236E1" w:rsidP="00C236E1">
            <w:pPr>
              <w:numPr>
                <w:ilvl w:val="0"/>
                <w:numId w:val="9"/>
              </w:numPr>
              <w:rPr>
                <w:bCs/>
                <w:i/>
              </w:rPr>
            </w:pPr>
            <w:r w:rsidRPr="00C236E1">
              <w:rPr>
                <w:bCs/>
                <w:i/>
              </w:rPr>
              <w:t>завершить реконструкцию автомобильной дороги М-4 «Дон»;</w:t>
            </w:r>
          </w:p>
          <w:p w:rsidR="00C236E1" w:rsidRPr="00C236E1" w:rsidRDefault="00C236E1" w:rsidP="00C236E1">
            <w:pPr>
              <w:numPr>
                <w:ilvl w:val="0"/>
                <w:numId w:val="9"/>
              </w:numPr>
              <w:rPr>
                <w:bCs/>
                <w:i/>
              </w:rPr>
            </w:pPr>
            <w:r w:rsidRPr="00C236E1">
              <w:rPr>
                <w:bCs/>
                <w:i/>
              </w:rPr>
              <w:t>завершить строительство скоростной автомобильной дороги М-11 Москва — Санкт-Петербург»; </w:t>
            </w:r>
          </w:p>
          <w:p w:rsidR="00C236E1" w:rsidRPr="00C236E1" w:rsidRDefault="00C236E1" w:rsidP="00C236E1">
            <w:pPr>
              <w:numPr>
                <w:ilvl w:val="0"/>
                <w:numId w:val="9"/>
              </w:numPr>
              <w:rPr>
                <w:bCs/>
                <w:i/>
              </w:rPr>
            </w:pPr>
            <w:r w:rsidRPr="00C236E1">
              <w:rPr>
                <w:bCs/>
                <w:i/>
              </w:rPr>
              <w:t>завершить реконструкцию наиболее важных участков автомобильных дорог М-1 «Беларусь» и М-3 «Украина»;</w:t>
            </w:r>
          </w:p>
          <w:p w:rsidR="00C236E1" w:rsidRPr="00C236E1" w:rsidRDefault="00C236E1" w:rsidP="00C236E1">
            <w:pPr>
              <w:numPr>
                <w:ilvl w:val="0"/>
                <w:numId w:val="9"/>
              </w:numPr>
              <w:rPr>
                <w:bCs/>
                <w:i/>
              </w:rPr>
            </w:pPr>
            <w:r w:rsidRPr="00C236E1">
              <w:rPr>
                <w:bCs/>
                <w:i/>
              </w:rPr>
              <w:t>построить основные участки центральной кольцевой автодороги в Московской области;</w:t>
            </w:r>
          </w:p>
          <w:p w:rsidR="00C236E1" w:rsidRPr="00C236E1" w:rsidRDefault="00C236E1" w:rsidP="00C236E1">
            <w:pPr>
              <w:rPr>
                <w:bCs/>
                <w:i/>
              </w:rPr>
            </w:pPr>
            <w:r w:rsidRPr="00C236E1">
              <w:rPr>
                <w:bCs/>
                <w:i/>
              </w:rPr>
              <w:t>Конечная цель, на достижение которой направлена программа, — создание в Российской Федерации сети автомагистралей и скоростных автодорог, обеспечивающих скоростное движение транспортных потоков с высоким уровнем безопасности и комфортности для пользователей. Строить и реконструировать автодороги компания будет по проектам, что позволит достичь запланированных показателей качества дорожной сети и эффективного использования выделяемых ресурсов.</w:t>
            </w:r>
          </w:p>
          <w:p w:rsidR="00C236E1" w:rsidRPr="00C236E1" w:rsidRDefault="00C236E1" w:rsidP="00C236E1">
            <w:pPr>
              <w:rPr>
                <w:bCs/>
                <w:i/>
              </w:rPr>
            </w:pPr>
            <w:r w:rsidRPr="00C236E1">
              <w:rPr>
                <w:bCs/>
                <w:i/>
              </w:rPr>
              <w:t>Кроме того, в последнее время реализуется с использованием средств программы «Платон» ряд региональных проектов на основе частно-государственного партнерства по заключению концессионных соглашений по строительству ряда крупных транспортных объектов.  Объем подобных работ в ближайшее время будет неуклонно возрастать.</w:t>
            </w:r>
          </w:p>
          <w:p w:rsidR="00C236E1" w:rsidRPr="00C236E1" w:rsidRDefault="00C236E1" w:rsidP="00C236E1">
            <w:pPr>
              <w:rPr>
                <w:bCs/>
                <w:i/>
              </w:rPr>
            </w:pPr>
            <w:r w:rsidRPr="00C236E1">
              <w:rPr>
                <w:bCs/>
                <w:i/>
              </w:rPr>
              <w:t>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C236E1" w:rsidRPr="00C236E1" w:rsidRDefault="00C236E1" w:rsidP="00C236E1">
            <w:pPr>
              <w:rPr>
                <w:bCs/>
                <w:i/>
                <w:iCs/>
              </w:rPr>
            </w:pPr>
            <w:r w:rsidRPr="00C236E1">
              <w:rPr>
                <w:bCs/>
                <w:i/>
                <w:iCs/>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многим странам. Развитие транспортной инфраструктуры – как в части строительства новых дорог, так и в части капитального ремонта существующих – является приоритетным направлением расходования бюджетных средств.</w:t>
            </w:r>
          </w:p>
          <w:p w:rsidR="00C236E1" w:rsidRPr="00C236E1" w:rsidRDefault="00C236E1" w:rsidP="00C236E1">
            <w:pPr>
              <w:rPr>
                <w:bCs/>
                <w:i/>
                <w:iCs/>
              </w:rPr>
            </w:pPr>
            <w:r w:rsidRPr="00C236E1">
              <w:rPr>
                <w:bCs/>
                <w:i/>
                <w:iCs/>
              </w:rPr>
              <w:t>Правительство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Президент РФ поставил перед Правительством амбициозную задачу удвоить строительство федеральных автодорог в 2013-2022 гг. по сравнению с 2003-2012 гг.</w:t>
            </w:r>
          </w:p>
          <w:p w:rsidR="00C236E1" w:rsidRPr="00C236E1" w:rsidRDefault="00C236E1" w:rsidP="00C236E1">
            <w:pPr>
              <w:rPr>
                <w:bCs/>
                <w:i/>
              </w:rPr>
            </w:pPr>
            <w:r w:rsidRPr="00C236E1">
              <w:rPr>
                <w:bCs/>
                <w:i/>
              </w:rPr>
              <w:t>Привлекательность рынка дорожной инфраструктуры</w:t>
            </w:r>
            <w:r w:rsidRPr="00C236E1">
              <w:rPr>
                <w:bCs/>
                <w:i/>
                <w:vertAlign w:val="superscript"/>
              </w:rPr>
              <w:footnoteReference w:id="1"/>
            </w:r>
          </w:p>
          <w:p w:rsidR="00C236E1" w:rsidRPr="00C236E1" w:rsidRDefault="00C236E1" w:rsidP="00C236E1">
            <w:pPr>
              <w:numPr>
                <w:ilvl w:val="0"/>
                <w:numId w:val="10"/>
              </w:numPr>
              <w:tabs>
                <w:tab w:val="clear" w:pos="360"/>
              </w:tabs>
              <w:rPr>
                <w:bCs/>
                <w:i/>
                <w:iCs/>
              </w:rPr>
            </w:pPr>
            <w:r w:rsidRPr="00C236E1">
              <w:rPr>
                <w:bCs/>
                <w:i/>
                <w:iCs/>
              </w:rPr>
              <w:t xml:space="preserve">Согласно прогнозам, до 2020 года среднегодовой рост дорожной инфраструктуры составит   5-10% за счет федеральных и региональных программ развития. </w:t>
            </w:r>
          </w:p>
          <w:p w:rsidR="00C236E1" w:rsidRPr="00C236E1" w:rsidRDefault="00C236E1" w:rsidP="00C236E1">
            <w:pPr>
              <w:numPr>
                <w:ilvl w:val="0"/>
                <w:numId w:val="10"/>
              </w:numPr>
              <w:tabs>
                <w:tab w:val="clear" w:pos="360"/>
              </w:tabs>
              <w:rPr>
                <w:bCs/>
                <w:i/>
                <w:iCs/>
              </w:rPr>
            </w:pPr>
            <w:r w:rsidRPr="00C236E1">
              <w:rPr>
                <w:bCs/>
                <w:i/>
                <w:iCs/>
              </w:rPr>
              <w:t>Экономический рост страны будет подкреплен созданием современной транспортной инфраструктуры. Несмотря на прогнозируемое замедление экономического роста,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даже с учетом консервативного сценария – около 40% от общего объема дополнительных расходов с 2013 по 2020 гг.</w:t>
            </w:r>
          </w:p>
          <w:p w:rsidR="00C236E1" w:rsidRPr="00C236E1" w:rsidRDefault="00C236E1" w:rsidP="00C236E1">
            <w:pPr>
              <w:numPr>
                <w:ilvl w:val="0"/>
                <w:numId w:val="10"/>
              </w:numPr>
              <w:tabs>
                <w:tab w:val="clear" w:pos="360"/>
              </w:tabs>
              <w:rPr>
                <w:bCs/>
                <w:i/>
                <w:iCs/>
              </w:rPr>
            </w:pPr>
            <w:r w:rsidRPr="00C236E1">
              <w:rPr>
                <w:bCs/>
                <w:i/>
                <w:iCs/>
              </w:rPr>
              <w:t>Основная часть рынка транспортной инфраструктуры приходится на развитие дорожной инфраструктуры (до 65%).</w:t>
            </w:r>
          </w:p>
          <w:p w:rsidR="00C236E1" w:rsidRPr="00C236E1" w:rsidRDefault="00C236E1" w:rsidP="00C236E1">
            <w:pPr>
              <w:rPr>
                <w:bCs/>
                <w:i/>
                <w:u w:val="single"/>
              </w:rPr>
            </w:pPr>
            <w:r w:rsidRPr="00C236E1">
              <w:rPr>
                <w:bCs/>
                <w:i/>
                <w:u w:val="single"/>
              </w:rPr>
              <w:t>Общая протяженность дорог в России:</w:t>
            </w:r>
          </w:p>
          <w:tbl>
            <w:tblPr>
              <w:tblW w:w="87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6"/>
              <w:gridCol w:w="1016"/>
              <w:gridCol w:w="1017"/>
              <w:gridCol w:w="916"/>
              <w:gridCol w:w="949"/>
              <w:gridCol w:w="949"/>
            </w:tblGrid>
            <w:tr w:rsidR="00C236E1" w:rsidRPr="00C236E1" w:rsidTr="00C236E1">
              <w:tc>
                <w:tcPr>
                  <w:tcW w:w="3926" w:type="dxa"/>
                </w:tcPr>
                <w:p w:rsidR="00C236E1" w:rsidRPr="00C236E1" w:rsidRDefault="00C236E1" w:rsidP="00C236E1">
                  <w:pPr>
                    <w:rPr>
                      <w:bCs/>
                      <w:i/>
                    </w:rPr>
                  </w:pPr>
                  <w:r w:rsidRPr="00C236E1">
                    <w:rPr>
                      <w:bCs/>
                      <w:i/>
                    </w:rPr>
                    <w:t>Автомобильные дороги в РФ (тыс. км)</w:t>
                  </w:r>
                </w:p>
              </w:tc>
              <w:tc>
                <w:tcPr>
                  <w:tcW w:w="1016" w:type="dxa"/>
                </w:tcPr>
                <w:p w:rsidR="00C236E1" w:rsidRPr="00C236E1" w:rsidRDefault="00C236E1" w:rsidP="00C236E1">
                  <w:pPr>
                    <w:rPr>
                      <w:bCs/>
                      <w:i/>
                    </w:rPr>
                  </w:pPr>
                  <w:r w:rsidRPr="00C236E1">
                    <w:rPr>
                      <w:bCs/>
                      <w:i/>
                    </w:rPr>
                    <w:t>2013*</w:t>
                  </w:r>
                </w:p>
              </w:tc>
              <w:tc>
                <w:tcPr>
                  <w:tcW w:w="1017" w:type="dxa"/>
                </w:tcPr>
                <w:p w:rsidR="00C236E1" w:rsidRPr="00C236E1" w:rsidRDefault="00C236E1" w:rsidP="00C236E1">
                  <w:pPr>
                    <w:rPr>
                      <w:bCs/>
                      <w:i/>
                    </w:rPr>
                  </w:pPr>
                  <w:r w:rsidRPr="00C236E1">
                    <w:rPr>
                      <w:bCs/>
                      <w:i/>
                    </w:rPr>
                    <w:t>2014</w:t>
                  </w:r>
                </w:p>
              </w:tc>
              <w:tc>
                <w:tcPr>
                  <w:tcW w:w="916" w:type="dxa"/>
                </w:tcPr>
                <w:p w:rsidR="00C236E1" w:rsidRPr="00C236E1" w:rsidRDefault="00C236E1" w:rsidP="00C236E1">
                  <w:pPr>
                    <w:rPr>
                      <w:bCs/>
                      <w:i/>
                    </w:rPr>
                  </w:pPr>
                  <w:r w:rsidRPr="00C236E1">
                    <w:rPr>
                      <w:bCs/>
                      <w:i/>
                    </w:rPr>
                    <w:t>2015</w:t>
                  </w:r>
                </w:p>
              </w:tc>
              <w:tc>
                <w:tcPr>
                  <w:tcW w:w="949" w:type="dxa"/>
                </w:tcPr>
                <w:p w:rsidR="00C236E1" w:rsidRPr="00C236E1" w:rsidRDefault="00C236E1" w:rsidP="00C236E1">
                  <w:pPr>
                    <w:rPr>
                      <w:bCs/>
                      <w:i/>
                    </w:rPr>
                  </w:pPr>
                  <w:r w:rsidRPr="00C236E1">
                    <w:rPr>
                      <w:bCs/>
                      <w:i/>
                    </w:rPr>
                    <w:t>2016</w:t>
                  </w:r>
                </w:p>
              </w:tc>
              <w:tc>
                <w:tcPr>
                  <w:tcW w:w="94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p>
                <w:p w:rsidR="00C236E1" w:rsidRPr="00C236E1" w:rsidRDefault="00C236E1" w:rsidP="00C236E1">
                  <w:pPr>
                    <w:rPr>
                      <w:bCs/>
                      <w:i/>
                    </w:rPr>
                  </w:pPr>
                  <w:r w:rsidRPr="00C236E1">
                    <w:rPr>
                      <w:bCs/>
                      <w:i/>
                    </w:rPr>
                    <w:t xml:space="preserve"> 2017</w:t>
                  </w:r>
                </w:p>
              </w:tc>
            </w:tr>
            <w:tr w:rsidR="00C236E1" w:rsidRPr="00C236E1" w:rsidTr="00C236E1">
              <w:tc>
                <w:tcPr>
                  <w:tcW w:w="3926" w:type="dxa"/>
                </w:tcPr>
                <w:p w:rsidR="00C236E1" w:rsidRPr="00C236E1" w:rsidRDefault="00C236E1" w:rsidP="00C236E1">
                  <w:pPr>
                    <w:rPr>
                      <w:bCs/>
                      <w:i/>
                    </w:rPr>
                  </w:pPr>
                  <w:r w:rsidRPr="00C236E1">
                    <w:rPr>
                      <w:bCs/>
                      <w:i/>
                    </w:rPr>
                    <w:t>Общая протяженность дорог</w:t>
                  </w:r>
                </w:p>
              </w:tc>
              <w:tc>
                <w:tcPr>
                  <w:tcW w:w="1016" w:type="dxa"/>
                </w:tcPr>
                <w:p w:rsidR="00C236E1" w:rsidRPr="00C236E1" w:rsidRDefault="00C236E1" w:rsidP="00C236E1">
                  <w:pPr>
                    <w:rPr>
                      <w:bCs/>
                      <w:i/>
                    </w:rPr>
                  </w:pPr>
                  <w:r w:rsidRPr="00C236E1">
                    <w:rPr>
                      <w:bCs/>
                      <w:i/>
                      <w:iCs/>
                    </w:rPr>
                    <w:t>1277,7</w:t>
                  </w:r>
                </w:p>
              </w:tc>
              <w:tc>
                <w:tcPr>
                  <w:tcW w:w="1017" w:type="dxa"/>
                </w:tcPr>
                <w:p w:rsidR="00C236E1" w:rsidRPr="00C236E1" w:rsidRDefault="00C236E1" w:rsidP="00C236E1">
                  <w:pPr>
                    <w:rPr>
                      <w:bCs/>
                      <w:i/>
                    </w:rPr>
                  </w:pPr>
                  <w:r w:rsidRPr="00C236E1">
                    <w:rPr>
                      <w:bCs/>
                      <w:i/>
                      <w:iCs/>
                    </w:rPr>
                    <w:t>1395,7</w:t>
                  </w:r>
                </w:p>
              </w:tc>
              <w:tc>
                <w:tcPr>
                  <w:tcW w:w="916" w:type="dxa"/>
                </w:tcPr>
                <w:p w:rsidR="00C236E1" w:rsidRPr="00C236E1" w:rsidRDefault="00C236E1" w:rsidP="00C236E1">
                  <w:pPr>
                    <w:rPr>
                      <w:bCs/>
                      <w:i/>
                      <w:iCs/>
                    </w:rPr>
                  </w:pPr>
                  <w:r w:rsidRPr="00C236E1">
                    <w:rPr>
                      <w:bCs/>
                      <w:i/>
                      <w:iCs/>
                    </w:rPr>
                    <w:t>1452,2</w:t>
                  </w:r>
                </w:p>
              </w:tc>
              <w:tc>
                <w:tcPr>
                  <w:tcW w:w="949" w:type="dxa"/>
                </w:tcPr>
                <w:p w:rsidR="00C236E1" w:rsidRPr="00C236E1" w:rsidRDefault="00C236E1" w:rsidP="00C236E1">
                  <w:pPr>
                    <w:rPr>
                      <w:bCs/>
                      <w:i/>
                      <w:iCs/>
                    </w:rPr>
                  </w:pPr>
                  <w:r w:rsidRPr="00C236E1">
                    <w:rPr>
                      <w:bCs/>
                      <w:i/>
                      <w:iCs/>
                    </w:rPr>
                    <w:t>1453,3</w:t>
                  </w:r>
                </w:p>
              </w:tc>
              <w:tc>
                <w:tcPr>
                  <w:tcW w:w="94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iCs/>
                    </w:rPr>
                  </w:pPr>
                  <w:r w:rsidRPr="00C236E1">
                    <w:rPr>
                      <w:bCs/>
                      <w:i/>
                      <w:iCs/>
                    </w:rPr>
                    <w:t>1481</w:t>
                  </w:r>
                </w:p>
              </w:tc>
            </w:tr>
            <w:tr w:rsidR="00C236E1" w:rsidRPr="00C236E1" w:rsidTr="00C236E1">
              <w:tc>
                <w:tcPr>
                  <w:tcW w:w="3926" w:type="dxa"/>
                </w:tcPr>
                <w:p w:rsidR="00C236E1" w:rsidRPr="00C236E1" w:rsidRDefault="00C236E1" w:rsidP="00C236E1">
                  <w:pPr>
                    <w:rPr>
                      <w:bCs/>
                      <w:i/>
                    </w:rPr>
                  </w:pPr>
                  <w:r w:rsidRPr="00C236E1">
                    <w:rPr>
                      <w:bCs/>
                      <w:i/>
                    </w:rPr>
                    <w:t>Автодороги федерального значения</w:t>
                  </w:r>
                </w:p>
              </w:tc>
              <w:tc>
                <w:tcPr>
                  <w:tcW w:w="1016" w:type="dxa"/>
                </w:tcPr>
                <w:p w:rsidR="00C236E1" w:rsidRPr="00C236E1" w:rsidRDefault="00C236E1" w:rsidP="00C236E1">
                  <w:pPr>
                    <w:rPr>
                      <w:bCs/>
                      <w:i/>
                    </w:rPr>
                  </w:pPr>
                  <w:r w:rsidRPr="00C236E1">
                    <w:rPr>
                      <w:bCs/>
                      <w:i/>
                    </w:rPr>
                    <w:t>50,7</w:t>
                  </w:r>
                </w:p>
              </w:tc>
              <w:tc>
                <w:tcPr>
                  <w:tcW w:w="1017" w:type="dxa"/>
                </w:tcPr>
                <w:p w:rsidR="00C236E1" w:rsidRPr="00C236E1" w:rsidRDefault="00C236E1" w:rsidP="00C236E1">
                  <w:pPr>
                    <w:rPr>
                      <w:bCs/>
                      <w:i/>
                    </w:rPr>
                  </w:pPr>
                  <w:r w:rsidRPr="00C236E1">
                    <w:rPr>
                      <w:bCs/>
                      <w:i/>
                    </w:rPr>
                    <w:t>50,9</w:t>
                  </w:r>
                </w:p>
              </w:tc>
              <w:tc>
                <w:tcPr>
                  <w:tcW w:w="916" w:type="dxa"/>
                </w:tcPr>
                <w:p w:rsidR="00C236E1" w:rsidRPr="00C236E1" w:rsidRDefault="00C236E1" w:rsidP="00C236E1">
                  <w:pPr>
                    <w:rPr>
                      <w:bCs/>
                      <w:i/>
                    </w:rPr>
                  </w:pPr>
                  <w:r w:rsidRPr="00C236E1">
                    <w:rPr>
                      <w:bCs/>
                      <w:i/>
                    </w:rPr>
                    <w:t>51,9</w:t>
                  </w:r>
                </w:p>
              </w:tc>
              <w:tc>
                <w:tcPr>
                  <w:tcW w:w="949" w:type="dxa"/>
                </w:tcPr>
                <w:p w:rsidR="00C236E1" w:rsidRPr="00C236E1" w:rsidRDefault="00C236E1" w:rsidP="00C236E1">
                  <w:pPr>
                    <w:rPr>
                      <w:bCs/>
                      <w:i/>
                    </w:rPr>
                  </w:pPr>
                  <w:r w:rsidRPr="00C236E1">
                    <w:rPr>
                      <w:bCs/>
                      <w:i/>
                    </w:rPr>
                    <w:t>52,3</w:t>
                  </w:r>
                </w:p>
              </w:tc>
              <w:tc>
                <w:tcPr>
                  <w:tcW w:w="94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52</w:t>
                  </w:r>
                </w:p>
              </w:tc>
            </w:tr>
            <w:tr w:rsidR="00C236E1" w:rsidRPr="00C236E1" w:rsidTr="00C236E1">
              <w:tc>
                <w:tcPr>
                  <w:tcW w:w="3926" w:type="dxa"/>
                </w:tcPr>
                <w:p w:rsidR="00C236E1" w:rsidRPr="00C236E1" w:rsidRDefault="00C236E1" w:rsidP="00C236E1">
                  <w:pPr>
                    <w:rPr>
                      <w:bCs/>
                      <w:i/>
                    </w:rPr>
                  </w:pPr>
                  <w:r w:rsidRPr="00C236E1">
                    <w:rPr>
                      <w:bCs/>
                      <w:i/>
                    </w:rPr>
                    <w:t>Автодороги регионального значения</w:t>
                  </w:r>
                </w:p>
              </w:tc>
              <w:tc>
                <w:tcPr>
                  <w:tcW w:w="1016" w:type="dxa"/>
                </w:tcPr>
                <w:p w:rsidR="00C236E1" w:rsidRPr="00C236E1" w:rsidRDefault="00C236E1" w:rsidP="00C236E1">
                  <w:pPr>
                    <w:rPr>
                      <w:bCs/>
                      <w:i/>
                    </w:rPr>
                  </w:pPr>
                  <w:r w:rsidRPr="00C236E1">
                    <w:rPr>
                      <w:bCs/>
                      <w:i/>
                    </w:rPr>
                    <w:t>504</w:t>
                  </w:r>
                </w:p>
              </w:tc>
              <w:tc>
                <w:tcPr>
                  <w:tcW w:w="1017" w:type="dxa"/>
                </w:tcPr>
                <w:p w:rsidR="00C236E1" w:rsidRPr="00C236E1" w:rsidRDefault="00C236E1" w:rsidP="00C236E1">
                  <w:pPr>
                    <w:rPr>
                      <w:bCs/>
                      <w:i/>
                    </w:rPr>
                  </w:pPr>
                  <w:r w:rsidRPr="00C236E1">
                    <w:rPr>
                      <w:bCs/>
                      <w:i/>
                    </w:rPr>
                    <w:t>502,6</w:t>
                  </w:r>
                </w:p>
              </w:tc>
              <w:tc>
                <w:tcPr>
                  <w:tcW w:w="916" w:type="dxa"/>
                </w:tcPr>
                <w:p w:rsidR="00C236E1" w:rsidRPr="00C236E1" w:rsidRDefault="00C236E1" w:rsidP="00C236E1">
                  <w:pPr>
                    <w:rPr>
                      <w:bCs/>
                      <w:i/>
                    </w:rPr>
                  </w:pPr>
                  <w:r w:rsidRPr="00C236E1">
                    <w:rPr>
                      <w:bCs/>
                      <w:i/>
                    </w:rPr>
                    <w:t>515,8</w:t>
                  </w:r>
                </w:p>
              </w:tc>
              <w:tc>
                <w:tcPr>
                  <w:tcW w:w="949" w:type="dxa"/>
                </w:tcPr>
                <w:p w:rsidR="00C236E1" w:rsidRPr="00C236E1" w:rsidRDefault="00C236E1" w:rsidP="00C236E1">
                  <w:pPr>
                    <w:rPr>
                      <w:bCs/>
                      <w:i/>
                    </w:rPr>
                  </w:pPr>
                  <w:r w:rsidRPr="00C236E1">
                    <w:rPr>
                      <w:bCs/>
                      <w:i/>
                    </w:rPr>
                    <w:t>516,7</w:t>
                  </w:r>
                </w:p>
              </w:tc>
              <w:tc>
                <w:tcPr>
                  <w:tcW w:w="94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516</w:t>
                  </w:r>
                </w:p>
              </w:tc>
            </w:tr>
            <w:tr w:rsidR="00C236E1" w:rsidRPr="00C236E1" w:rsidTr="00C236E1">
              <w:tc>
                <w:tcPr>
                  <w:tcW w:w="3926" w:type="dxa"/>
                </w:tcPr>
                <w:p w:rsidR="00C236E1" w:rsidRPr="00C236E1" w:rsidRDefault="00C236E1" w:rsidP="00C236E1">
                  <w:pPr>
                    <w:rPr>
                      <w:bCs/>
                      <w:i/>
                    </w:rPr>
                  </w:pPr>
                  <w:r w:rsidRPr="00C236E1">
                    <w:rPr>
                      <w:bCs/>
                      <w:i/>
                    </w:rPr>
                    <w:t>Автодороги местного значения</w:t>
                  </w:r>
                </w:p>
              </w:tc>
              <w:tc>
                <w:tcPr>
                  <w:tcW w:w="1016" w:type="dxa"/>
                </w:tcPr>
                <w:p w:rsidR="00C236E1" w:rsidRPr="00C236E1" w:rsidRDefault="00C236E1" w:rsidP="00C236E1">
                  <w:pPr>
                    <w:rPr>
                      <w:bCs/>
                      <w:i/>
                    </w:rPr>
                  </w:pPr>
                  <w:r w:rsidRPr="00C236E1">
                    <w:rPr>
                      <w:bCs/>
                      <w:i/>
                    </w:rPr>
                    <w:t>723</w:t>
                  </w:r>
                </w:p>
              </w:tc>
              <w:tc>
                <w:tcPr>
                  <w:tcW w:w="1017" w:type="dxa"/>
                </w:tcPr>
                <w:p w:rsidR="00C236E1" w:rsidRPr="00C236E1" w:rsidRDefault="00C236E1" w:rsidP="00C236E1">
                  <w:pPr>
                    <w:rPr>
                      <w:bCs/>
                      <w:i/>
                    </w:rPr>
                  </w:pPr>
                  <w:r w:rsidRPr="00C236E1">
                    <w:rPr>
                      <w:bCs/>
                      <w:i/>
                    </w:rPr>
                    <w:t>842,2</w:t>
                  </w:r>
                </w:p>
              </w:tc>
              <w:tc>
                <w:tcPr>
                  <w:tcW w:w="916" w:type="dxa"/>
                </w:tcPr>
                <w:p w:rsidR="00C236E1" w:rsidRPr="00C236E1" w:rsidRDefault="00C236E1" w:rsidP="00C236E1">
                  <w:pPr>
                    <w:rPr>
                      <w:bCs/>
                      <w:i/>
                    </w:rPr>
                  </w:pPr>
                  <w:r w:rsidRPr="00C236E1">
                    <w:rPr>
                      <w:bCs/>
                      <w:i/>
                    </w:rPr>
                    <w:t>884,5</w:t>
                  </w:r>
                </w:p>
              </w:tc>
              <w:tc>
                <w:tcPr>
                  <w:tcW w:w="949" w:type="dxa"/>
                </w:tcPr>
                <w:p w:rsidR="00C236E1" w:rsidRPr="00C236E1" w:rsidRDefault="00C236E1" w:rsidP="00C236E1">
                  <w:pPr>
                    <w:rPr>
                      <w:bCs/>
                      <w:i/>
                    </w:rPr>
                  </w:pPr>
                  <w:r w:rsidRPr="00C236E1">
                    <w:rPr>
                      <w:bCs/>
                      <w:i/>
                    </w:rPr>
                    <w:t>885,3</w:t>
                  </w:r>
                </w:p>
              </w:tc>
              <w:tc>
                <w:tcPr>
                  <w:tcW w:w="949" w:type="dxa"/>
                  <w:tcBorders>
                    <w:top w:val="single" w:sz="4" w:space="0" w:color="auto"/>
                    <w:left w:val="single" w:sz="4" w:space="0" w:color="auto"/>
                    <w:bottom w:val="single" w:sz="4" w:space="0" w:color="auto"/>
                    <w:right w:val="single" w:sz="4" w:space="0" w:color="auto"/>
                  </w:tcBorders>
                </w:tcPr>
                <w:p w:rsidR="00C236E1" w:rsidRPr="00C236E1" w:rsidRDefault="00C236E1" w:rsidP="00C236E1">
                  <w:pPr>
                    <w:rPr>
                      <w:bCs/>
                      <w:i/>
                    </w:rPr>
                  </w:pPr>
                  <w:r w:rsidRPr="00C236E1">
                    <w:rPr>
                      <w:bCs/>
                      <w:i/>
                    </w:rPr>
                    <w:t xml:space="preserve">  913</w:t>
                  </w:r>
                </w:p>
              </w:tc>
            </w:tr>
          </w:tbl>
          <w:p w:rsidR="00C236E1" w:rsidRPr="00C236E1" w:rsidRDefault="00C236E1" w:rsidP="00C236E1">
            <w:pPr>
              <w:rPr>
                <w:bCs/>
                <w:i/>
              </w:rPr>
            </w:pPr>
            <w:r w:rsidRPr="00C236E1">
              <w:rPr>
                <w:bCs/>
                <w:i/>
              </w:rPr>
              <w:t>*резкий прирост связан с изменение методологии, а именно включение улиц, проездов, площадей, ранее не рассматриваемых в качестве дорого общего пользования</w:t>
            </w:r>
          </w:p>
          <w:p w:rsidR="00C236E1" w:rsidRPr="00C236E1" w:rsidRDefault="00C236E1" w:rsidP="00C236E1">
            <w:pPr>
              <w:rPr>
                <w:bCs/>
                <w:i/>
              </w:rPr>
            </w:pPr>
            <w:r w:rsidRPr="00C236E1">
              <w:rPr>
                <w:bCs/>
                <w:i/>
              </w:rPr>
              <w:t>Исторически рост рынка дорожной инфраструктуры был обусловлен ростом протяженности дорог общего пользования, а также увеличением затрат на поддержание и ремонт дорог.</w:t>
            </w:r>
          </w:p>
          <w:p w:rsidR="00C236E1" w:rsidRPr="00C236E1" w:rsidRDefault="00C236E1" w:rsidP="00C236E1">
            <w:pPr>
              <w:rPr>
                <w:bCs/>
                <w:i/>
              </w:rPr>
            </w:pPr>
            <w:r w:rsidRPr="00C236E1">
              <w:rPr>
                <w:bCs/>
                <w:i/>
              </w:rPr>
              <w:t xml:space="preserve">Бюджетное финансирование дорожного хозяйства субъектами РФ в 2010 году составило 311 млрд руб., в 2011 – 401 млрд руб., 2012 – 568 млрд руб., 2013 – 634 млрд руб., 2014 – 580 млрд руб., в 2015 – 610,0 млрд руб., в 2016 – 730 млрд. руб, 2017 – 775 млрд.руб.  Рост затрат на ремонт обусловлен большим количеством дорог с покрытием низкого качества.  Ожидаемый рост рынка дорожной инфраструктуры будет обеспечиваться как за счет увеличения федеральных расходов (проекты Федерального дорожного агентства РФ (Росавтодор) и ГК «Автодор»), так и за счет увеличения расходов в рамках региональных программ развития транспортной инфраструктуры. </w:t>
            </w:r>
          </w:p>
          <w:p w:rsidR="00C236E1" w:rsidRPr="00C236E1" w:rsidRDefault="00C236E1" w:rsidP="00C236E1">
            <w:pPr>
              <w:rPr>
                <w:bCs/>
                <w:i/>
              </w:rPr>
            </w:pPr>
            <w:r w:rsidRPr="00C236E1">
              <w:rPr>
                <w:bCs/>
                <w:i/>
              </w:rPr>
              <w:t>Общий объем Федерального и территориальных дорожных фондов, направленных на развитие транспортной инфраструктуры (строительство, реконструкция и капитальтный ремонт автодорог) составил в 2013 году –           498 млрд.руб., в 2014 году – 480  млрд.руб., в 2015 году – 495 млрд.руб., в 2016 году – 541 млрд.руб., в 2017 году – 645 млрд.руб.</w:t>
            </w:r>
          </w:p>
          <w:p w:rsidR="00C236E1" w:rsidRPr="00C236E1" w:rsidRDefault="00C236E1" w:rsidP="00C236E1">
            <w:pPr>
              <w:rPr>
                <w:bCs/>
                <w:i/>
                <w:u w:val="single"/>
              </w:rPr>
            </w:pPr>
            <w:r w:rsidRPr="00C236E1">
              <w:rPr>
                <w:bCs/>
                <w:i/>
                <w:u w:val="single"/>
              </w:rPr>
              <w:t xml:space="preserve">Дорожная инфраструктура – основные заказчики: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6096"/>
              <w:gridCol w:w="1666"/>
            </w:tblGrid>
            <w:tr w:rsidR="00C236E1" w:rsidRPr="00C236E1" w:rsidTr="00C236E1">
              <w:tc>
                <w:tcPr>
                  <w:tcW w:w="2376" w:type="dxa"/>
                </w:tcPr>
                <w:p w:rsidR="00C236E1" w:rsidRPr="00C236E1" w:rsidRDefault="00C236E1" w:rsidP="00C236E1">
                  <w:pPr>
                    <w:rPr>
                      <w:bCs/>
                      <w:i/>
                    </w:rPr>
                  </w:pPr>
                  <w:r w:rsidRPr="00C236E1">
                    <w:rPr>
                      <w:bCs/>
                      <w:i/>
                    </w:rPr>
                    <w:t>Категория заказчиков</w:t>
                  </w:r>
                </w:p>
              </w:tc>
              <w:tc>
                <w:tcPr>
                  <w:tcW w:w="6096" w:type="dxa"/>
                  <w:tcBorders>
                    <w:bottom w:val="single" w:sz="4" w:space="0" w:color="auto"/>
                  </w:tcBorders>
                </w:tcPr>
                <w:p w:rsidR="00C236E1" w:rsidRPr="00C236E1" w:rsidRDefault="00C236E1" w:rsidP="00C236E1">
                  <w:pPr>
                    <w:rPr>
                      <w:bCs/>
                      <w:i/>
                    </w:rPr>
                  </w:pPr>
                  <w:r w:rsidRPr="00C236E1">
                    <w:rPr>
                      <w:bCs/>
                      <w:i/>
                    </w:rPr>
                    <w:t>Заказчики</w:t>
                  </w:r>
                </w:p>
              </w:tc>
              <w:tc>
                <w:tcPr>
                  <w:tcW w:w="1666" w:type="dxa"/>
                  <w:tcBorders>
                    <w:bottom w:val="single" w:sz="4" w:space="0" w:color="auto"/>
                  </w:tcBorders>
                </w:tcPr>
                <w:p w:rsidR="00C236E1" w:rsidRPr="00C236E1" w:rsidRDefault="00C236E1" w:rsidP="00C236E1">
                  <w:pPr>
                    <w:rPr>
                      <w:bCs/>
                      <w:i/>
                    </w:rPr>
                  </w:pPr>
                  <w:r w:rsidRPr="00C236E1">
                    <w:rPr>
                      <w:bCs/>
                      <w:i/>
                    </w:rPr>
                    <w:t>Количество заказчиков</w:t>
                  </w:r>
                </w:p>
              </w:tc>
            </w:tr>
            <w:tr w:rsidR="00C236E1" w:rsidRPr="00C236E1" w:rsidTr="00C236E1">
              <w:tc>
                <w:tcPr>
                  <w:tcW w:w="2376" w:type="dxa"/>
                  <w:vMerge w:val="restart"/>
                </w:tcPr>
                <w:p w:rsidR="00C236E1" w:rsidRPr="00C236E1" w:rsidRDefault="00C236E1" w:rsidP="00C236E1">
                  <w:pPr>
                    <w:rPr>
                      <w:bCs/>
                      <w:i/>
                    </w:rPr>
                  </w:pPr>
                  <w:r w:rsidRPr="00C236E1">
                    <w:rPr>
                      <w:bCs/>
                      <w:i/>
                    </w:rPr>
                    <w:t>Государственные заказчики федерального уровня</w:t>
                  </w:r>
                </w:p>
              </w:tc>
              <w:tc>
                <w:tcPr>
                  <w:tcW w:w="6096" w:type="dxa"/>
                  <w:tcBorders>
                    <w:bottom w:val="nil"/>
                  </w:tcBorders>
                </w:tcPr>
                <w:p w:rsidR="00C236E1" w:rsidRPr="00C236E1" w:rsidRDefault="00C236E1" w:rsidP="00C236E1">
                  <w:pPr>
                    <w:rPr>
                      <w:bCs/>
                      <w:i/>
                    </w:rPr>
                  </w:pPr>
                  <w:r w:rsidRPr="00C236E1">
                    <w:rPr>
                      <w:bCs/>
                      <w:i/>
                    </w:rPr>
                    <w:t xml:space="preserve">Росавтодор и его структурные единицы: (ФКУ «Центравтомагистраль, ФКУ «Москва-Бобруйск, ФКУ Прикамье», ФКУ «Уралуправтодор», ФКУ «Поволжуправтодор», ФКУ Упрдор Москва-Н.Новгород, ФКУ «Москва-Харьков», ФКУ «Приуралье», ФКУ «Прикамье» и др.)  </w:t>
                  </w:r>
                </w:p>
              </w:tc>
              <w:tc>
                <w:tcPr>
                  <w:tcW w:w="1666" w:type="dxa"/>
                  <w:tcBorders>
                    <w:bottom w:val="nil"/>
                  </w:tcBorders>
                </w:tcPr>
                <w:p w:rsidR="00C236E1" w:rsidRPr="00C236E1" w:rsidRDefault="00C236E1" w:rsidP="00C236E1">
                  <w:pPr>
                    <w:rPr>
                      <w:bCs/>
                      <w:i/>
                    </w:rPr>
                  </w:pPr>
                  <w:r w:rsidRPr="00C236E1">
                    <w:rPr>
                      <w:bCs/>
                      <w:i/>
                    </w:rPr>
                    <w:t>Около 30</w:t>
                  </w:r>
                </w:p>
              </w:tc>
            </w:tr>
            <w:tr w:rsidR="00C236E1" w:rsidRPr="00C236E1" w:rsidTr="00C236E1">
              <w:tc>
                <w:tcPr>
                  <w:tcW w:w="2376" w:type="dxa"/>
                  <w:vMerge/>
                </w:tcPr>
                <w:p w:rsidR="00C236E1" w:rsidRPr="00C236E1" w:rsidRDefault="00C236E1" w:rsidP="00C236E1">
                  <w:pPr>
                    <w:rPr>
                      <w:bCs/>
                      <w:i/>
                    </w:rPr>
                  </w:pPr>
                </w:p>
              </w:tc>
              <w:tc>
                <w:tcPr>
                  <w:tcW w:w="6096" w:type="dxa"/>
                  <w:tcBorders>
                    <w:top w:val="nil"/>
                  </w:tcBorders>
                </w:tcPr>
                <w:p w:rsidR="00C236E1" w:rsidRPr="00C236E1" w:rsidRDefault="00C236E1" w:rsidP="00C236E1">
                  <w:pPr>
                    <w:rPr>
                      <w:bCs/>
                      <w:i/>
                    </w:rPr>
                  </w:pPr>
                  <w:r w:rsidRPr="00C236E1">
                    <w:rPr>
                      <w:bCs/>
                      <w:i/>
                    </w:rPr>
                    <w:t>ГК «Автодор» и его территориальные дирекции</w:t>
                  </w:r>
                </w:p>
              </w:tc>
              <w:tc>
                <w:tcPr>
                  <w:tcW w:w="1666" w:type="dxa"/>
                  <w:tcBorders>
                    <w:top w:val="nil"/>
                  </w:tcBorders>
                </w:tcPr>
                <w:p w:rsidR="00C236E1" w:rsidRPr="00C236E1" w:rsidRDefault="00C236E1" w:rsidP="00C236E1">
                  <w:pPr>
                    <w:rPr>
                      <w:bCs/>
                      <w:i/>
                    </w:rPr>
                  </w:pPr>
                  <w:r w:rsidRPr="00C236E1">
                    <w:rPr>
                      <w:bCs/>
                      <w:i/>
                    </w:rPr>
                    <w:t>5</w:t>
                  </w:r>
                </w:p>
              </w:tc>
            </w:tr>
            <w:tr w:rsidR="00C236E1" w:rsidRPr="00C236E1" w:rsidTr="00C236E1">
              <w:tc>
                <w:tcPr>
                  <w:tcW w:w="2376" w:type="dxa"/>
                </w:tcPr>
                <w:p w:rsidR="00C236E1" w:rsidRPr="00C236E1" w:rsidRDefault="00C236E1" w:rsidP="00C236E1">
                  <w:pPr>
                    <w:rPr>
                      <w:bCs/>
                      <w:i/>
                    </w:rPr>
                  </w:pPr>
                  <w:r w:rsidRPr="00C236E1">
                    <w:rPr>
                      <w:bCs/>
                      <w:i/>
                    </w:rPr>
                    <w:t>Государственные заказчики регионального уровня</w:t>
                  </w:r>
                </w:p>
              </w:tc>
              <w:tc>
                <w:tcPr>
                  <w:tcW w:w="6096" w:type="dxa"/>
                </w:tcPr>
                <w:p w:rsidR="00C236E1" w:rsidRPr="00C236E1" w:rsidRDefault="00C236E1" w:rsidP="00C236E1">
                  <w:pPr>
                    <w:rPr>
                      <w:bCs/>
                      <w:i/>
                    </w:rPr>
                  </w:pPr>
                  <w:r w:rsidRPr="00C236E1">
                    <w:rPr>
                      <w:bCs/>
                      <w:i/>
                    </w:rPr>
                    <w:t>Региональные органы власти по развитию транспортной инфраструктуры (региональные министерства транспорта, строительства и дорожного хозяйства)</w:t>
                  </w:r>
                </w:p>
              </w:tc>
              <w:tc>
                <w:tcPr>
                  <w:tcW w:w="1666" w:type="dxa"/>
                </w:tcPr>
                <w:p w:rsidR="00C236E1" w:rsidRPr="00C236E1" w:rsidRDefault="00C236E1" w:rsidP="00C236E1">
                  <w:pPr>
                    <w:rPr>
                      <w:bCs/>
                      <w:i/>
                    </w:rPr>
                  </w:pPr>
                  <w:r w:rsidRPr="00C236E1">
                    <w:rPr>
                      <w:bCs/>
                      <w:i/>
                    </w:rPr>
                    <w:t>85</w:t>
                  </w:r>
                </w:p>
              </w:tc>
            </w:tr>
            <w:tr w:rsidR="00C236E1" w:rsidRPr="00C236E1" w:rsidTr="00C236E1">
              <w:tc>
                <w:tcPr>
                  <w:tcW w:w="2376" w:type="dxa"/>
                </w:tcPr>
                <w:p w:rsidR="00C236E1" w:rsidRPr="00C236E1" w:rsidRDefault="00C236E1" w:rsidP="00C236E1">
                  <w:pPr>
                    <w:rPr>
                      <w:bCs/>
                      <w:i/>
                    </w:rPr>
                  </w:pPr>
                  <w:r w:rsidRPr="00C236E1">
                    <w:rPr>
                      <w:bCs/>
                      <w:i/>
                    </w:rPr>
                    <w:t>Государственные заказчики муниципального уровня</w:t>
                  </w:r>
                </w:p>
              </w:tc>
              <w:tc>
                <w:tcPr>
                  <w:tcW w:w="6096" w:type="dxa"/>
                </w:tcPr>
                <w:p w:rsidR="00C236E1" w:rsidRPr="00C236E1" w:rsidRDefault="00C236E1" w:rsidP="00C236E1">
                  <w:pPr>
                    <w:rPr>
                      <w:bCs/>
                      <w:i/>
                    </w:rPr>
                  </w:pPr>
                  <w:r w:rsidRPr="00C236E1">
                    <w:rPr>
                      <w:bCs/>
                      <w:i/>
                    </w:rPr>
                    <w:t xml:space="preserve">Муниципальные органы власти по развитию транспортной инфраструктуры (департаменты архитектуры и градостроительства и прочие государственные органы) </w:t>
                  </w:r>
                </w:p>
              </w:tc>
              <w:tc>
                <w:tcPr>
                  <w:tcW w:w="1666" w:type="dxa"/>
                </w:tcPr>
                <w:p w:rsidR="00C236E1" w:rsidRPr="00C236E1" w:rsidRDefault="00C236E1" w:rsidP="00C236E1">
                  <w:pPr>
                    <w:rPr>
                      <w:bCs/>
                      <w:i/>
                    </w:rPr>
                  </w:pPr>
                  <w:r w:rsidRPr="00C236E1">
                    <w:rPr>
                      <w:bCs/>
                      <w:i/>
                    </w:rPr>
                    <w:t>Более 150</w:t>
                  </w:r>
                </w:p>
              </w:tc>
            </w:tr>
            <w:tr w:rsidR="00C236E1" w:rsidRPr="00C236E1" w:rsidTr="00C236E1">
              <w:tc>
                <w:tcPr>
                  <w:tcW w:w="2376" w:type="dxa"/>
                </w:tcPr>
                <w:p w:rsidR="00C236E1" w:rsidRPr="00C236E1" w:rsidRDefault="00C236E1" w:rsidP="00C236E1">
                  <w:pPr>
                    <w:rPr>
                      <w:bCs/>
                      <w:i/>
                    </w:rPr>
                  </w:pPr>
                  <w:r w:rsidRPr="00C236E1">
                    <w:rPr>
                      <w:bCs/>
                      <w:i/>
                    </w:rPr>
                    <w:t xml:space="preserve">Коммерческие заказчики </w:t>
                  </w:r>
                </w:p>
              </w:tc>
              <w:tc>
                <w:tcPr>
                  <w:tcW w:w="6096" w:type="dxa"/>
                </w:tcPr>
                <w:p w:rsidR="00C236E1" w:rsidRPr="00C236E1" w:rsidRDefault="00C236E1" w:rsidP="00C236E1">
                  <w:pPr>
                    <w:rPr>
                      <w:bCs/>
                      <w:i/>
                    </w:rPr>
                  </w:pPr>
                  <w:r w:rsidRPr="00C236E1">
                    <w:rPr>
                      <w:bCs/>
                      <w:i/>
                    </w:rPr>
                    <w:t>Сырьевые, добывающие и обрабатывающие компании («Газпром», «Роснефть», «ЛУКОЙЛ», «Новатэк», «Еврохим» и пр.), девелоперские компании, генподрядные строительные компании («Трансстроймеханизация»).</w:t>
                  </w:r>
                </w:p>
              </w:tc>
              <w:tc>
                <w:tcPr>
                  <w:tcW w:w="1666" w:type="dxa"/>
                </w:tcPr>
                <w:p w:rsidR="00C236E1" w:rsidRPr="00C236E1" w:rsidRDefault="00C236E1" w:rsidP="00C236E1">
                  <w:pPr>
                    <w:rPr>
                      <w:bCs/>
                      <w:i/>
                    </w:rPr>
                  </w:pPr>
                  <w:r w:rsidRPr="00C236E1">
                    <w:rPr>
                      <w:bCs/>
                      <w:i/>
                    </w:rPr>
                    <w:t>Около 10</w:t>
                  </w:r>
                </w:p>
              </w:tc>
            </w:tr>
          </w:tbl>
          <w:p w:rsidR="00C236E1" w:rsidRPr="00C236E1" w:rsidRDefault="00C236E1" w:rsidP="00C236E1">
            <w:pPr>
              <w:rPr>
                <w:bCs/>
                <w:i/>
                <w:u w:val="single"/>
              </w:rPr>
            </w:pPr>
            <w:r w:rsidRPr="00C236E1">
              <w:rPr>
                <w:bCs/>
                <w:i/>
                <w:u w:val="single"/>
              </w:rPr>
              <w:t>Транспортная инфраструктура–основные игроки рынка</w:t>
            </w:r>
          </w:p>
          <w:p w:rsidR="00C236E1" w:rsidRPr="00C236E1" w:rsidRDefault="00C236E1" w:rsidP="00C236E1">
            <w:pPr>
              <w:rPr>
                <w:bCs/>
                <w:i/>
              </w:rPr>
            </w:pPr>
            <w:r w:rsidRPr="00C236E1">
              <w:rPr>
                <w:bCs/>
                <w:i/>
              </w:rPr>
              <w:t>Рынок транспортного строительства очень фрагментирован – представлено большое количество предприятий (более 1000 –в целом, в том числе более 500 в сегменте дорожного строительства). Наблюдается рост доли рынка федеральных игроков, которые обладают высокой степенью вертикальной интеграции (проектирование, производство материалов, строительство, содержание и ремонт).</w:t>
            </w:r>
          </w:p>
          <w:p w:rsidR="00C236E1" w:rsidRPr="00C236E1" w:rsidRDefault="00C236E1" w:rsidP="00C236E1">
            <w:pPr>
              <w:rPr>
                <w:bCs/>
                <w:i/>
              </w:rPr>
            </w:pPr>
            <w:r w:rsidRPr="00C236E1">
              <w:rPr>
                <w:bCs/>
                <w:i/>
              </w:rPr>
              <w:t>Тенденции отрасли – консолидация и укрупнение основных игроков рынка, география реализации проектов смещается из Южного ФО в Центральный ФО, начинают использоваться новые формы реализации проектов – ГЧП, проекты становятся более крупными комплексными и сложными, рентабельность проектов уменьшается.</w:t>
            </w:r>
          </w:p>
          <w:p w:rsidR="00C236E1" w:rsidRPr="00C236E1" w:rsidRDefault="00C236E1" w:rsidP="00C236E1">
            <w:pPr>
              <w:rPr>
                <w:bCs/>
                <w:i/>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2438"/>
              <w:gridCol w:w="1418"/>
              <w:gridCol w:w="1955"/>
              <w:gridCol w:w="2659"/>
            </w:tblGrid>
            <w:tr w:rsidR="00C236E1" w:rsidRPr="00C236E1" w:rsidTr="00C236E1">
              <w:tc>
                <w:tcPr>
                  <w:tcW w:w="1560" w:type="dxa"/>
                </w:tcPr>
                <w:p w:rsidR="00C236E1" w:rsidRPr="00C236E1" w:rsidRDefault="00C236E1" w:rsidP="00C236E1">
                  <w:pPr>
                    <w:rPr>
                      <w:bCs/>
                      <w:i/>
                    </w:rPr>
                  </w:pPr>
                  <w:r w:rsidRPr="00C236E1">
                    <w:rPr>
                      <w:bCs/>
                      <w:i/>
                    </w:rPr>
                    <w:t>Категория участников рынка</w:t>
                  </w:r>
                </w:p>
              </w:tc>
              <w:tc>
                <w:tcPr>
                  <w:tcW w:w="2438" w:type="dxa"/>
                </w:tcPr>
                <w:p w:rsidR="00C236E1" w:rsidRPr="00C236E1" w:rsidRDefault="00C236E1" w:rsidP="00C236E1">
                  <w:pPr>
                    <w:rPr>
                      <w:bCs/>
                      <w:i/>
                    </w:rPr>
                  </w:pPr>
                  <w:r w:rsidRPr="00C236E1">
                    <w:rPr>
                      <w:bCs/>
                      <w:i/>
                    </w:rPr>
                    <w:t>Характеристика игроков</w:t>
                  </w:r>
                </w:p>
              </w:tc>
              <w:tc>
                <w:tcPr>
                  <w:tcW w:w="1418" w:type="dxa"/>
                </w:tcPr>
                <w:p w:rsidR="00C236E1" w:rsidRPr="00C236E1" w:rsidRDefault="00C236E1" w:rsidP="00C236E1">
                  <w:pPr>
                    <w:rPr>
                      <w:bCs/>
                      <w:i/>
                    </w:rPr>
                  </w:pPr>
                  <w:r w:rsidRPr="00C236E1">
                    <w:rPr>
                      <w:bCs/>
                      <w:i/>
                    </w:rPr>
                    <w:t>Количество игроков</w:t>
                  </w:r>
                </w:p>
              </w:tc>
              <w:tc>
                <w:tcPr>
                  <w:tcW w:w="1955" w:type="dxa"/>
                </w:tcPr>
                <w:p w:rsidR="00C236E1" w:rsidRPr="00C236E1" w:rsidRDefault="00C236E1" w:rsidP="00C236E1">
                  <w:pPr>
                    <w:rPr>
                      <w:bCs/>
                      <w:i/>
                    </w:rPr>
                  </w:pPr>
                  <w:r w:rsidRPr="00C236E1">
                    <w:rPr>
                      <w:bCs/>
                      <w:i/>
                    </w:rPr>
                    <w:t>Мостостроительные компании</w:t>
                  </w:r>
                </w:p>
              </w:tc>
              <w:tc>
                <w:tcPr>
                  <w:tcW w:w="2659" w:type="dxa"/>
                </w:tcPr>
                <w:p w:rsidR="00C236E1" w:rsidRPr="00C236E1" w:rsidRDefault="00C236E1" w:rsidP="00C236E1">
                  <w:pPr>
                    <w:rPr>
                      <w:bCs/>
                      <w:i/>
                    </w:rPr>
                  </w:pPr>
                  <w:r w:rsidRPr="00C236E1">
                    <w:rPr>
                      <w:bCs/>
                      <w:i/>
                    </w:rPr>
                    <w:t>Дорожно-строительные компании</w:t>
                  </w:r>
                </w:p>
              </w:tc>
            </w:tr>
            <w:tr w:rsidR="00C236E1" w:rsidRPr="00C236E1" w:rsidTr="00C236E1">
              <w:tc>
                <w:tcPr>
                  <w:tcW w:w="1560" w:type="dxa"/>
                </w:tcPr>
                <w:p w:rsidR="00C236E1" w:rsidRPr="00C236E1" w:rsidRDefault="00C236E1" w:rsidP="00C236E1">
                  <w:pPr>
                    <w:rPr>
                      <w:bCs/>
                      <w:i/>
                    </w:rPr>
                  </w:pPr>
                  <w:r w:rsidRPr="00C236E1">
                    <w:rPr>
                      <w:bCs/>
                      <w:i/>
                    </w:rPr>
                    <w:t>Федеральные игроки</w:t>
                  </w:r>
                </w:p>
              </w:tc>
              <w:tc>
                <w:tcPr>
                  <w:tcW w:w="2438" w:type="dxa"/>
                </w:tcPr>
                <w:p w:rsidR="00C236E1" w:rsidRPr="00C236E1" w:rsidRDefault="00C236E1" w:rsidP="00C236E1">
                  <w:pPr>
                    <w:rPr>
                      <w:bCs/>
                      <w:i/>
                    </w:rPr>
                  </w:pPr>
                  <w:r w:rsidRPr="00C236E1">
                    <w:rPr>
                      <w:bCs/>
                      <w:i/>
                    </w:rPr>
                    <w:t>Собственные проектные институты;</w:t>
                  </w:r>
                </w:p>
                <w:p w:rsidR="00C236E1" w:rsidRPr="00C236E1" w:rsidRDefault="00C236E1" w:rsidP="00C236E1">
                  <w:pPr>
                    <w:rPr>
                      <w:bCs/>
                      <w:i/>
                    </w:rPr>
                  </w:pPr>
                  <w:r w:rsidRPr="00C236E1">
                    <w:rPr>
                      <w:bCs/>
                      <w:i/>
                    </w:rPr>
                    <w:t>Диверсификация бизнеса и присутствие в различных ФО;</w:t>
                  </w:r>
                </w:p>
                <w:p w:rsidR="00C236E1" w:rsidRPr="00C236E1" w:rsidRDefault="00C236E1" w:rsidP="00C236E1">
                  <w:pPr>
                    <w:rPr>
                      <w:bCs/>
                      <w:i/>
                    </w:rPr>
                  </w:pPr>
                  <w:r w:rsidRPr="00C236E1">
                    <w:rPr>
                      <w:bCs/>
                      <w:i/>
                    </w:rPr>
                    <w:t>Возможности увеличения доли рынка за счет наличия доступа к заказам</w:t>
                  </w:r>
                </w:p>
              </w:tc>
              <w:tc>
                <w:tcPr>
                  <w:tcW w:w="1418" w:type="dxa"/>
                </w:tcPr>
                <w:p w:rsidR="00C236E1" w:rsidRPr="00C236E1" w:rsidRDefault="00C236E1" w:rsidP="00C236E1">
                  <w:pPr>
                    <w:rPr>
                      <w:bCs/>
                      <w:i/>
                    </w:rPr>
                  </w:pPr>
                  <w:r w:rsidRPr="00C236E1">
                    <w:rPr>
                      <w:bCs/>
                      <w:i/>
                    </w:rPr>
                    <w:t>Менее 20</w:t>
                  </w:r>
                </w:p>
              </w:tc>
              <w:tc>
                <w:tcPr>
                  <w:tcW w:w="1955" w:type="dxa"/>
                </w:tcPr>
                <w:p w:rsidR="00C236E1" w:rsidRPr="00C236E1" w:rsidRDefault="00C236E1" w:rsidP="00C236E1">
                  <w:pPr>
                    <w:rPr>
                      <w:bCs/>
                      <w:i/>
                    </w:rPr>
                  </w:pPr>
                  <w:r w:rsidRPr="00C236E1">
                    <w:rPr>
                      <w:bCs/>
                      <w:i/>
                    </w:rPr>
                    <w:t>Мостотрест,</w:t>
                  </w:r>
                </w:p>
                <w:p w:rsidR="00C236E1" w:rsidRPr="00C236E1" w:rsidRDefault="00C236E1" w:rsidP="00C236E1">
                  <w:pPr>
                    <w:rPr>
                      <w:bCs/>
                      <w:i/>
                    </w:rPr>
                  </w:pPr>
                  <w:r w:rsidRPr="00C236E1">
                    <w:rPr>
                      <w:bCs/>
                      <w:i/>
                    </w:rPr>
                    <w:t>Мостострой 11</w:t>
                  </w:r>
                </w:p>
              </w:tc>
              <w:tc>
                <w:tcPr>
                  <w:tcW w:w="2659" w:type="dxa"/>
                </w:tcPr>
                <w:p w:rsidR="00C236E1" w:rsidRPr="00C236E1" w:rsidRDefault="00C236E1" w:rsidP="00C236E1">
                  <w:pPr>
                    <w:rPr>
                      <w:bCs/>
                      <w:i/>
                    </w:rPr>
                  </w:pPr>
                  <w:r w:rsidRPr="00C236E1">
                    <w:rPr>
                      <w:bCs/>
                      <w:i/>
                    </w:rPr>
                    <w:t xml:space="preserve">ДСК АВТОБАН, ВАД, </w:t>
                  </w:r>
                </w:p>
                <w:p w:rsidR="00C236E1" w:rsidRPr="00C236E1" w:rsidRDefault="00C236E1" w:rsidP="00C236E1">
                  <w:pPr>
                    <w:rPr>
                      <w:bCs/>
                      <w:i/>
                    </w:rPr>
                  </w:pPr>
                  <w:r w:rsidRPr="00C236E1">
                    <w:rPr>
                      <w:bCs/>
                      <w:i/>
                    </w:rPr>
                    <w:t>Трансстроймеханизация,  Стройтрансгаз,  АРКС, МИСК, ООО «ДСК», ЕвроТрансСтрой, Технострой  и др.</w:t>
                  </w:r>
                </w:p>
              </w:tc>
            </w:tr>
            <w:tr w:rsidR="00C236E1" w:rsidRPr="00C236E1" w:rsidTr="00C236E1">
              <w:tc>
                <w:tcPr>
                  <w:tcW w:w="1560" w:type="dxa"/>
                </w:tcPr>
                <w:p w:rsidR="00C236E1" w:rsidRPr="00C236E1" w:rsidRDefault="00C236E1" w:rsidP="00C236E1">
                  <w:pPr>
                    <w:rPr>
                      <w:bCs/>
                      <w:i/>
                    </w:rPr>
                  </w:pPr>
                  <w:r w:rsidRPr="00C236E1">
                    <w:rPr>
                      <w:bCs/>
                      <w:i/>
                    </w:rPr>
                    <w:t>Региональные игроки</w:t>
                  </w:r>
                </w:p>
              </w:tc>
              <w:tc>
                <w:tcPr>
                  <w:tcW w:w="2438" w:type="dxa"/>
                </w:tcPr>
                <w:p w:rsidR="00C236E1" w:rsidRPr="00C236E1" w:rsidRDefault="00C236E1" w:rsidP="00C236E1">
                  <w:pPr>
                    <w:rPr>
                      <w:bCs/>
                      <w:i/>
                    </w:rPr>
                  </w:pPr>
                  <w:r w:rsidRPr="00C236E1">
                    <w:rPr>
                      <w:bCs/>
                      <w:i/>
                    </w:rPr>
                    <w:t>Реализуют проекты в своем федеральном округе</w:t>
                  </w:r>
                </w:p>
                <w:p w:rsidR="00C236E1" w:rsidRPr="00C236E1" w:rsidRDefault="00C236E1" w:rsidP="00C236E1">
                  <w:pPr>
                    <w:rPr>
                      <w:bCs/>
                      <w:i/>
                    </w:rPr>
                  </w:pPr>
                  <w:r w:rsidRPr="00C236E1">
                    <w:rPr>
                      <w:bCs/>
                      <w:i/>
                    </w:rPr>
                    <w:t>Удержание доли рынка за счет исторического присутствия в регионе, административного ресурса, конкуренции и сокращения рентабельности проектов</w:t>
                  </w:r>
                </w:p>
              </w:tc>
              <w:tc>
                <w:tcPr>
                  <w:tcW w:w="1418" w:type="dxa"/>
                </w:tcPr>
                <w:p w:rsidR="00C236E1" w:rsidRPr="00C236E1" w:rsidRDefault="00C236E1" w:rsidP="00C236E1">
                  <w:pPr>
                    <w:rPr>
                      <w:bCs/>
                      <w:i/>
                    </w:rPr>
                  </w:pPr>
                  <w:r w:rsidRPr="00C236E1">
                    <w:rPr>
                      <w:bCs/>
                      <w:i/>
                    </w:rPr>
                    <w:t>Менее 100</w:t>
                  </w:r>
                </w:p>
              </w:tc>
              <w:tc>
                <w:tcPr>
                  <w:tcW w:w="1955" w:type="dxa"/>
                </w:tcPr>
                <w:p w:rsidR="00C236E1" w:rsidRPr="00C236E1" w:rsidRDefault="00C236E1" w:rsidP="00C236E1">
                  <w:pPr>
                    <w:rPr>
                      <w:bCs/>
                      <w:i/>
                    </w:rPr>
                  </w:pPr>
                  <w:r w:rsidRPr="00C236E1">
                    <w:rPr>
                      <w:bCs/>
                      <w:i/>
                    </w:rPr>
                    <w:t>Мостотряд 19, Хотьковский автомост</w:t>
                  </w:r>
                </w:p>
              </w:tc>
              <w:tc>
                <w:tcPr>
                  <w:tcW w:w="2659" w:type="dxa"/>
                </w:tcPr>
                <w:p w:rsidR="00C236E1" w:rsidRPr="00C236E1" w:rsidRDefault="00C236E1" w:rsidP="00C236E1">
                  <w:pPr>
                    <w:rPr>
                      <w:bCs/>
                      <w:i/>
                    </w:rPr>
                  </w:pPr>
                  <w:r w:rsidRPr="00C236E1">
                    <w:rPr>
                      <w:bCs/>
                      <w:i/>
                    </w:rPr>
                    <w:t xml:space="preserve"> Горизонт,Уралмостострой, Дорисс, Донаэродорстрой, Центрдорстрой,  Ромекс-Кубань, ООО «Автобан»,Магистраль, Автодорстрой</w:t>
                  </w:r>
                </w:p>
              </w:tc>
            </w:tr>
            <w:tr w:rsidR="00C236E1" w:rsidRPr="00C236E1" w:rsidTr="00C236E1">
              <w:tc>
                <w:tcPr>
                  <w:tcW w:w="1560" w:type="dxa"/>
                </w:tcPr>
                <w:p w:rsidR="00C236E1" w:rsidRPr="00C236E1" w:rsidRDefault="00C236E1" w:rsidP="00C236E1">
                  <w:pPr>
                    <w:rPr>
                      <w:bCs/>
                      <w:i/>
                    </w:rPr>
                  </w:pPr>
                  <w:r w:rsidRPr="00C236E1">
                    <w:rPr>
                      <w:bCs/>
                      <w:i/>
                    </w:rPr>
                    <w:t>Локальные игроки</w:t>
                  </w:r>
                </w:p>
              </w:tc>
              <w:tc>
                <w:tcPr>
                  <w:tcW w:w="2438" w:type="dxa"/>
                </w:tcPr>
                <w:p w:rsidR="00C236E1" w:rsidRPr="00C236E1" w:rsidRDefault="00C236E1" w:rsidP="00C236E1">
                  <w:pPr>
                    <w:rPr>
                      <w:bCs/>
                      <w:i/>
                    </w:rPr>
                  </w:pPr>
                  <w:r w:rsidRPr="00C236E1">
                    <w:rPr>
                      <w:bCs/>
                      <w:i/>
                    </w:rPr>
                    <w:t>Реализуют проекты только в конкретном регион</w:t>
                  </w:r>
                </w:p>
                <w:p w:rsidR="00C236E1" w:rsidRPr="00C236E1" w:rsidRDefault="00C236E1" w:rsidP="00C236E1">
                  <w:pPr>
                    <w:rPr>
                      <w:bCs/>
                      <w:i/>
                    </w:rPr>
                  </w:pPr>
                  <w:r w:rsidRPr="00C236E1">
                    <w:rPr>
                      <w:bCs/>
                      <w:i/>
                    </w:rPr>
                    <w:t>Сокращение доли рынка за счет конкуренции сокращения рентабельности в отрасли</w:t>
                  </w:r>
                </w:p>
              </w:tc>
              <w:tc>
                <w:tcPr>
                  <w:tcW w:w="1418" w:type="dxa"/>
                </w:tcPr>
                <w:p w:rsidR="00C236E1" w:rsidRPr="00C236E1" w:rsidRDefault="00C236E1" w:rsidP="00C236E1">
                  <w:pPr>
                    <w:rPr>
                      <w:bCs/>
                      <w:i/>
                    </w:rPr>
                  </w:pPr>
                  <w:r w:rsidRPr="00C236E1">
                    <w:rPr>
                      <w:bCs/>
                      <w:i/>
                    </w:rPr>
                    <w:t>Менее - 400</w:t>
                  </w:r>
                </w:p>
              </w:tc>
              <w:tc>
                <w:tcPr>
                  <w:tcW w:w="1955" w:type="dxa"/>
                </w:tcPr>
                <w:p w:rsidR="00C236E1" w:rsidRPr="00C236E1" w:rsidRDefault="00C236E1" w:rsidP="00C236E1">
                  <w:pPr>
                    <w:rPr>
                      <w:bCs/>
                      <w:i/>
                    </w:rPr>
                  </w:pPr>
                  <w:r w:rsidRPr="00C236E1">
                    <w:rPr>
                      <w:bCs/>
                      <w:i/>
                    </w:rPr>
                    <w:t>Мостотряд 99,</w:t>
                  </w:r>
                </w:p>
                <w:p w:rsidR="00C236E1" w:rsidRPr="00C236E1" w:rsidRDefault="00C236E1" w:rsidP="00C236E1">
                  <w:pPr>
                    <w:rPr>
                      <w:bCs/>
                      <w:i/>
                    </w:rPr>
                  </w:pPr>
                  <w:r w:rsidRPr="00C236E1">
                    <w:rPr>
                      <w:bCs/>
                      <w:i/>
                    </w:rPr>
                    <w:t>ООО АРКС Инж</w:t>
                  </w:r>
                </w:p>
              </w:tc>
              <w:tc>
                <w:tcPr>
                  <w:tcW w:w="2659" w:type="dxa"/>
                </w:tcPr>
                <w:p w:rsidR="00C236E1" w:rsidRPr="00C236E1" w:rsidRDefault="00C236E1" w:rsidP="00C236E1">
                  <w:pPr>
                    <w:rPr>
                      <w:bCs/>
                      <w:i/>
                    </w:rPr>
                  </w:pPr>
                  <w:r w:rsidRPr="00C236E1">
                    <w:rPr>
                      <w:bCs/>
                      <w:i/>
                    </w:rPr>
                    <w:t>Татавтодор, Ремдорстрой</w:t>
                  </w:r>
                </w:p>
                <w:p w:rsidR="00C236E1" w:rsidRPr="00C236E1" w:rsidRDefault="00C236E1" w:rsidP="00C236E1">
                  <w:pPr>
                    <w:rPr>
                      <w:bCs/>
                      <w:i/>
                    </w:rPr>
                  </w:pPr>
                  <w:r w:rsidRPr="00C236E1">
                    <w:rPr>
                      <w:bCs/>
                      <w:i/>
                    </w:rPr>
                    <w:t xml:space="preserve">Тодэп, Ювис, </w:t>
                  </w:r>
                </w:p>
                <w:p w:rsidR="00C236E1" w:rsidRPr="00C236E1" w:rsidRDefault="00C236E1" w:rsidP="00C236E1">
                  <w:pPr>
                    <w:rPr>
                      <w:bCs/>
                      <w:i/>
                    </w:rPr>
                  </w:pPr>
                  <w:r w:rsidRPr="00C236E1">
                    <w:rPr>
                      <w:bCs/>
                      <w:i/>
                    </w:rPr>
                    <w:t xml:space="preserve">Мордовдорстрой, </w:t>
                  </w:r>
                </w:p>
              </w:tc>
            </w:tr>
          </w:tbl>
          <w:p w:rsidR="00C236E1" w:rsidRPr="00C236E1" w:rsidRDefault="00C236E1" w:rsidP="00C236E1">
            <w:pPr>
              <w:rPr>
                <w:bCs/>
                <w:i/>
                <w:u w:val="single"/>
              </w:rPr>
            </w:pPr>
            <w:r w:rsidRPr="00C236E1">
              <w:rPr>
                <w:bCs/>
                <w:i/>
                <w:u w:val="single"/>
              </w:rPr>
              <w:t>Перечень основных проектов для инвестирования в 2018 - 2020 гг.</w:t>
            </w:r>
          </w:p>
          <w:p w:rsidR="00C236E1" w:rsidRPr="00C236E1" w:rsidRDefault="00C236E1" w:rsidP="00C236E1">
            <w:pPr>
              <w:numPr>
                <w:ilvl w:val="0"/>
                <w:numId w:val="11"/>
              </w:numPr>
              <w:rPr>
                <w:bCs/>
                <w:i/>
              </w:rPr>
            </w:pPr>
            <w:r w:rsidRPr="00C236E1">
              <w:rPr>
                <w:bCs/>
                <w:i/>
              </w:rPr>
              <w:t>Центральная кольцевая автомобильная дорога в Московской области (ЦКАД ПК №3 и ПК №4): проект развития транспортной инфраструктуры в Московской области для соединения районов области и перераспределения транспортных потоков в обход Москвы.</w:t>
            </w:r>
          </w:p>
          <w:p w:rsidR="00C236E1" w:rsidRPr="00C236E1" w:rsidRDefault="00C236E1" w:rsidP="00C236E1">
            <w:pPr>
              <w:numPr>
                <w:ilvl w:val="0"/>
                <w:numId w:val="11"/>
              </w:numPr>
              <w:rPr>
                <w:bCs/>
                <w:i/>
              </w:rPr>
            </w:pPr>
            <w:r w:rsidRPr="00C236E1">
              <w:rPr>
                <w:bCs/>
                <w:i/>
              </w:rPr>
              <w:t>Проект строительства нового международного транспортного коридора Европа - Западный Китай на территории республик Татарстан и Башкортостан, Казахстана, а также Оренбургской, Нижегородской, Владимирской и Московской областей.</w:t>
            </w:r>
          </w:p>
          <w:p w:rsidR="00C236E1" w:rsidRPr="00C236E1" w:rsidRDefault="00C236E1" w:rsidP="00C236E1">
            <w:pPr>
              <w:numPr>
                <w:ilvl w:val="0"/>
                <w:numId w:val="11"/>
              </w:numPr>
              <w:rPr>
                <w:bCs/>
                <w:i/>
              </w:rPr>
            </w:pPr>
            <w:r w:rsidRPr="00C236E1">
              <w:rPr>
                <w:bCs/>
                <w:i/>
              </w:rPr>
              <w:t>Проект строительства новой скоростной автомобильной дороги Москва - Нижний Новгород - Казань (с последующим продолжением на Екатеринбург).</w:t>
            </w:r>
          </w:p>
          <w:p w:rsidR="00C236E1" w:rsidRPr="00C236E1" w:rsidRDefault="00C236E1" w:rsidP="00C236E1">
            <w:pPr>
              <w:numPr>
                <w:ilvl w:val="0"/>
                <w:numId w:val="11"/>
              </w:numPr>
              <w:rPr>
                <w:bCs/>
                <w:i/>
              </w:rPr>
            </w:pPr>
            <w:r w:rsidRPr="00C236E1">
              <w:rPr>
                <w:bCs/>
                <w:i/>
              </w:rPr>
              <w:t>Реконструкция крупнейших федеральных магистралей: М-1 «Беларусь», М-3 «Украина», М-5 «Урал», М-7 «Волга», М-8 «Холмогоры».</w:t>
            </w:r>
          </w:p>
          <w:p w:rsidR="00C236E1" w:rsidRPr="00C236E1" w:rsidRDefault="00C236E1" w:rsidP="00C236E1">
            <w:pPr>
              <w:numPr>
                <w:ilvl w:val="0"/>
                <w:numId w:val="11"/>
              </w:numPr>
              <w:rPr>
                <w:bCs/>
                <w:i/>
              </w:rPr>
            </w:pPr>
            <w:r w:rsidRPr="00C236E1">
              <w:rPr>
                <w:bCs/>
                <w:i/>
              </w:rPr>
              <w:t>Строительство и реконструкция участков федеральных автомагистралей в Приволжском и Уральском федеральных округах;</w:t>
            </w:r>
          </w:p>
          <w:p w:rsidR="00C236E1" w:rsidRPr="00C236E1" w:rsidRDefault="00C236E1" w:rsidP="00C236E1">
            <w:pPr>
              <w:numPr>
                <w:ilvl w:val="0"/>
                <w:numId w:val="11"/>
              </w:numPr>
              <w:rPr>
                <w:bCs/>
                <w:i/>
              </w:rPr>
            </w:pPr>
            <w:r w:rsidRPr="00C236E1">
              <w:rPr>
                <w:bCs/>
                <w:i/>
              </w:rPr>
              <w:t>Участие в крупных региональных проектах, в том числе на основе ГЧП.</w:t>
            </w:r>
          </w:p>
          <w:p w:rsidR="00C236E1" w:rsidRPr="00C236E1" w:rsidRDefault="00C236E1" w:rsidP="00C236E1">
            <w:pPr>
              <w:numPr>
                <w:ilvl w:val="0"/>
                <w:numId w:val="11"/>
              </w:numPr>
              <w:rPr>
                <w:bCs/>
                <w:i/>
              </w:rPr>
            </w:pPr>
            <w:r w:rsidRPr="00C236E1">
              <w:rPr>
                <w:bCs/>
                <w:i/>
              </w:rPr>
              <w:t>Развитие автодорожной сети Московского транспортного узла, Новой Москвы.</w:t>
            </w:r>
          </w:p>
          <w:p w:rsidR="00C236E1" w:rsidRPr="00C236E1" w:rsidRDefault="00C236E1" w:rsidP="00C236E1">
            <w:pPr>
              <w:numPr>
                <w:ilvl w:val="0"/>
                <w:numId w:val="11"/>
              </w:numPr>
              <w:rPr>
                <w:bCs/>
                <w:i/>
              </w:rPr>
            </w:pPr>
            <w:r w:rsidRPr="00C236E1">
              <w:rPr>
                <w:bCs/>
                <w:i/>
              </w:rPr>
              <w:t>Строительство и реконструкция региональных и федеральных объектов на территории ХМАО.</w:t>
            </w:r>
          </w:p>
          <w:p w:rsidR="00C236E1" w:rsidRPr="00C236E1" w:rsidRDefault="00C236E1" w:rsidP="00C236E1">
            <w:pPr>
              <w:rPr>
                <w:bCs/>
                <w:i/>
              </w:rPr>
            </w:pPr>
            <w:r w:rsidRPr="00C236E1">
              <w:rPr>
                <w:bCs/>
                <w:i/>
              </w:rPr>
              <w:t>Основные факторы, оказывающие влияние на состояние отрасли:</w:t>
            </w:r>
          </w:p>
          <w:p w:rsidR="00C236E1" w:rsidRPr="00C236E1" w:rsidRDefault="00C236E1" w:rsidP="00C236E1">
            <w:pPr>
              <w:numPr>
                <w:ilvl w:val="0"/>
                <w:numId w:val="12"/>
              </w:numPr>
              <w:rPr>
                <w:bCs/>
                <w:i/>
              </w:rPr>
            </w:pPr>
            <w:r w:rsidRPr="00C236E1">
              <w:rPr>
                <w:bCs/>
                <w:i/>
              </w:rPr>
              <w:t>ухудшение социально-экономической ситуации в стране, что может выразится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 Исчерпание Резервного фонда РФ;</w:t>
            </w:r>
          </w:p>
          <w:p w:rsidR="00C236E1" w:rsidRPr="00C236E1" w:rsidRDefault="00C236E1" w:rsidP="00C236E1">
            <w:pPr>
              <w:numPr>
                <w:ilvl w:val="0"/>
                <w:numId w:val="12"/>
              </w:numPr>
              <w:rPr>
                <w:bCs/>
                <w:i/>
              </w:rPr>
            </w:pPr>
            <w:r w:rsidRPr="00C236E1">
              <w:rPr>
                <w:bCs/>
                <w:i/>
              </w:rPr>
              <w:t>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не достижении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p>
          <w:p w:rsidR="00C236E1" w:rsidRPr="00C236E1" w:rsidRDefault="00C236E1" w:rsidP="00C236E1">
            <w:pPr>
              <w:numPr>
                <w:ilvl w:val="0"/>
                <w:numId w:val="12"/>
              </w:numPr>
              <w:rPr>
                <w:bCs/>
                <w:i/>
              </w:rPr>
            </w:pPr>
            <w:r w:rsidRPr="00C236E1">
              <w:rPr>
                <w:bCs/>
                <w:i/>
              </w:rPr>
              <w:t>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содержания автомобильных дорог общего пользования;</w:t>
            </w:r>
          </w:p>
          <w:p w:rsidR="00C236E1" w:rsidRPr="00C236E1" w:rsidRDefault="00C236E1" w:rsidP="00C236E1">
            <w:pPr>
              <w:numPr>
                <w:ilvl w:val="0"/>
                <w:numId w:val="12"/>
              </w:numPr>
              <w:rPr>
                <w:bCs/>
                <w:i/>
              </w:rPr>
            </w:pPr>
            <w:r w:rsidRPr="00C236E1">
              <w:rPr>
                <w:bCs/>
                <w:i/>
              </w:rPr>
              <w:t>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p>
          <w:p w:rsidR="00C236E1" w:rsidRPr="00C236E1" w:rsidRDefault="00C236E1" w:rsidP="00C236E1">
            <w:pPr>
              <w:numPr>
                <w:ilvl w:val="0"/>
                <w:numId w:val="12"/>
              </w:numPr>
              <w:rPr>
                <w:bCs/>
                <w:i/>
              </w:rPr>
            </w:pPr>
            <w:r w:rsidRPr="00C236E1">
              <w:rPr>
                <w:bCs/>
                <w:i/>
              </w:rPr>
              <w:t>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подпрограмме величин индикаторов;</w:t>
            </w:r>
          </w:p>
          <w:p w:rsidR="00C236E1" w:rsidRPr="00C236E1" w:rsidRDefault="00C236E1" w:rsidP="00C236E1">
            <w:pPr>
              <w:numPr>
                <w:ilvl w:val="0"/>
                <w:numId w:val="12"/>
              </w:numPr>
              <w:rPr>
                <w:bCs/>
                <w:i/>
              </w:rPr>
            </w:pPr>
            <w:r w:rsidRPr="00C236E1">
              <w:rPr>
                <w:bCs/>
                <w:i/>
              </w:rPr>
              <w:t>проекты в отрасли становятся все более крупными и комплексными, ориентированными на мощные диверсифицированные компании;</w:t>
            </w:r>
          </w:p>
          <w:p w:rsidR="00C236E1" w:rsidRPr="00C236E1" w:rsidRDefault="00C236E1" w:rsidP="00C236E1">
            <w:pPr>
              <w:numPr>
                <w:ilvl w:val="0"/>
                <w:numId w:val="12"/>
              </w:numPr>
              <w:rPr>
                <w:bCs/>
                <w:i/>
              </w:rPr>
            </w:pPr>
            <w:r w:rsidRPr="00C236E1">
              <w:rPr>
                <w:bCs/>
                <w:i/>
              </w:rPr>
              <w:t>сокращение рентабельности реализации проектов;</w:t>
            </w:r>
          </w:p>
          <w:p w:rsidR="00C236E1" w:rsidRPr="00C236E1" w:rsidRDefault="00C236E1" w:rsidP="00C236E1">
            <w:pPr>
              <w:numPr>
                <w:ilvl w:val="0"/>
                <w:numId w:val="12"/>
              </w:numPr>
              <w:rPr>
                <w:bCs/>
                <w:i/>
              </w:rPr>
            </w:pPr>
            <w:r w:rsidRPr="00C236E1">
              <w:rPr>
                <w:bCs/>
                <w:i/>
              </w:rPr>
              <w:t>приведение автодорожной сети в период до 2018 года в нормативное состояние.</w:t>
            </w:r>
          </w:p>
          <w:p w:rsidR="00C236E1" w:rsidRPr="00C236E1" w:rsidRDefault="00C236E1" w:rsidP="00C236E1">
            <w:pPr>
              <w:rPr>
                <w:bCs/>
                <w:i/>
              </w:rPr>
            </w:pPr>
            <w:r w:rsidRPr="00C236E1">
              <w:rPr>
                <w:bCs/>
                <w:i/>
              </w:rPr>
              <w:t>общая оценка результатов деятельности поручителя в данной отрасли:</w:t>
            </w:r>
          </w:p>
          <w:p w:rsidR="00C236E1" w:rsidRPr="00C236E1" w:rsidRDefault="00C236E1" w:rsidP="00C236E1">
            <w:pPr>
              <w:rPr>
                <w:bCs/>
                <w:i/>
              </w:rPr>
            </w:pPr>
            <w:r w:rsidRPr="00C236E1">
              <w:rPr>
                <w:bCs/>
                <w:i/>
              </w:rPr>
              <w:t>АО «ДСК «АВТОБАН» - один из лидеров в области дорожного строительства в России – с долей рынка по итогам 2017 года  около 6,2%, имеющий успешный опыт выполнения крупных и технологически сложных проектов, в том числе стоимостью более 10 млрд руб., в том числе на условиях контрактов жизненного цикла и ГЧП.  Собственные современные производственные и проектные мощности компании позволяют осуществить масштабные работы в любом регионе РФ. Высокое качество выполняемых работ и безусловное выполнение договорных обязательств создали отличную деловую репутацию в отраслевой среде. Группа Автобан представлена в 5-ти Федеральных округах РФ и 13 регионах РФ. По итогам 2018 года ожидается рост доли рынка до 7,2%. Компания уверенно входит в тройку крупнейших подрядных организаций РФ.</w:t>
            </w:r>
          </w:p>
          <w:p w:rsidR="00C236E1" w:rsidRPr="00C236E1" w:rsidRDefault="00C236E1" w:rsidP="00C236E1">
            <w:pPr>
              <w:rPr>
                <w:bCs/>
                <w:i/>
              </w:rPr>
            </w:pPr>
            <w:r w:rsidRPr="00C236E1">
              <w:rPr>
                <w:bCs/>
                <w:i/>
              </w:rPr>
              <w:t>Дорожно-строительные компании характеризуются более узкой отраслевой диверсификацией по сравнению с вертикально-интегрированными многопрофильными строительными компаниями, что объясняется ограниченным числом смежных отраслей со строительством автомобильных дорог (по технологиям и используемой технике) и наличием значительно большего числа проектов по их основной специализации. АО «ДСК «АВТОБАН» было образовано на территории Ханты-Мансийского автономного округа (ХМАО) во время активного развития нефтегазовой отрасли в данном регионе, однако Поручитель смог диверсифицировать свою деятельность и приобрести необходимый опыт в строительстве транспортной инфраструктуры, промышленного и гражданского строительства.</w:t>
            </w:r>
          </w:p>
          <w:p w:rsidR="00C236E1" w:rsidRPr="00C236E1" w:rsidRDefault="00C236E1" w:rsidP="00C236E1">
            <w:pPr>
              <w:rPr>
                <w:bCs/>
                <w:i/>
                <w:u w:val="single"/>
              </w:rPr>
            </w:pPr>
            <w:r w:rsidRPr="00C236E1">
              <w:rPr>
                <w:bCs/>
                <w:i/>
                <w:u w:val="single"/>
              </w:rPr>
              <w:t>Крупнейшие реализованные проекты Группы Автобан</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
              <w:gridCol w:w="1974"/>
              <w:gridCol w:w="1903"/>
              <w:gridCol w:w="1065"/>
              <w:gridCol w:w="1234"/>
              <w:gridCol w:w="1826"/>
              <w:gridCol w:w="1464"/>
            </w:tblGrid>
            <w:tr w:rsidR="00C236E1" w:rsidRPr="00C236E1" w:rsidTr="00C236E1">
              <w:trPr>
                <w:trHeight w:val="342"/>
              </w:trPr>
              <w:tc>
                <w:tcPr>
                  <w:tcW w:w="221" w:type="pct"/>
                </w:tcPr>
                <w:p w:rsidR="00C236E1" w:rsidRPr="00C236E1" w:rsidRDefault="00C236E1" w:rsidP="00C236E1">
                  <w:pPr>
                    <w:rPr>
                      <w:bCs/>
                      <w:i/>
                    </w:rPr>
                  </w:pPr>
                  <w:r w:rsidRPr="00C236E1">
                    <w:rPr>
                      <w:bCs/>
                      <w:i/>
                    </w:rPr>
                    <w:t>№</w:t>
                  </w:r>
                </w:p>
              </w:tc>
              <w:tc>
                <w:tcPr>
                  <w:tcW w:w="996" w:type="pct"/>
                </w:tcPr>
                <w:p w:rsidR="00C236E1" w:rsidRPr="00C236E1" w:rsidRDefault="00C236E1" w:rsidP="00C236E1">
                  <w:pPr>
                    <w:rPr>
                      <w:bCs/>
                      <w:i/>
                    </w:rPr>
                  </w:pPr>
                  <w:r w:rsidRPr="00C236E1">
                    <w:rPr>
                      <w:bCs/>
                      <w:i/>
                    </w:rPr>
                    <w:t>Реализованные проекты</w:t>
                  </w:r>
                </w:p>
              </w:tc>
              <w:tc>
                <w:tcPr>
                  <w:tcW w:w="960" w:type="pct"/>
                </w:tcPr>
                <w:p w:rsidR="00C236E1" w:rsidRPr="00C236E1" w:rsidRDefault="00C236E1" w:rsidP="00C236E1">
                  <w:pPr>
                    <w:rPr>
                      <w:bCs/>
                      <w:i/>
                    </w:rPr>
                  </w:pPr>
                  <w:r w:rsidRPr="00C236E1">
                    <w:rPr>
                      <w:bCs/>
                      <w:i/>
                    </w:rPr>
                    <w:t>Заказчик</w:t>
                  </w:r>
                </w:p>
              </w:tc>
              <w:tc>
                <w:tcPr>
                  <w:tcW w:w="537" w:type="pct"/>
                </w:tcPr>
                <w:p w:rsidR="00C236E1" w:rsidRPr="00C236E1" w:rsidRDefault="00C236E1" w:rsidP="00C236E1">
                  <w:pPr>
                    <w:rPr>
                      <w:bCs/>
                      <w:i/>
                    </w:rPr>
                  </w:pPr>
                  <w:r w:rsidRPr="00C236E1">
                    <w:rPr>
                      <w:bCs/>
                      <w:i/>
                    </w:rPr>
                    <w:t>Сроки</w:t>
                  </w:r>
                </w:p>
              </w:tc>
              <w:tc>
                <w:tcPr>
                  <w:tcW w:w="623" w:type="pct"/>
                </w:tcPr>
                <w:p w:rsidR="00C236E1" w:rsidRPr="00C236E1" w:rsidRDefault="00C236E1" w:rsidP="00C236E1">
                  <w:pPr>
                    <w:rPr>
                      <w:bCs/>
                      <w:i/>
                    </w:rPr>
                  </w:pPr>
                  <w:r w:rsidRPr="00C236E1">
                    <w:rPr>
                      <w:bCs/>
                      <w:i/>
                    </w:rPr>
                    <w:t>Категория сложности</w:t>
                  </w:r>
                </w:p>
              </w:tc>
              <w:tc>
                <w:tcPr>
                  <w:tcW w:w="922" w:type="pct"/>
                </w:tcPr>
                <w:p w:rsidR="00C236E1" w:rsidRPr="00C236E1" w:rsidRDefault="00C236E1" w:rsidP="00C236E1">
                  <w:pPr>
                    <w:rPr>
                      <w:bCs/>
                      <w:i/>
                    </w:rPr>
                  </w:pPr>
                  <w:r w:rsidRPr="00C236E1">
                    <w:rPr>
                      <w:bCs/>
                      <w:i/>
                    </w:rPr>
                    <w:t>Основные характеристики</w:t>
                  </w:r>
                </w:p>
              </w:tc>
              <w:tc>
                <w:tcPr>
                  <w:tcW w:w="739" w:type="pct"/>
                </w:tcPr>
                <w:p w:rsidR="00C236E1" w:rsidRPr="00C236E1" w:rsidRDefault="00C236E1" w:rsidP="00C236E1">
                  <w:pPr>
                    <w:rPr>
                      <w:bCs/>
                      <w:i/>
                    </w:rPr>
                  </w:pPr>
                  <w:r w:rsidRPr="00C236E1">
                    <w:rPr>
                      <w:bCs/>
                      <w:i/>
                    </w:rPr>
                    <w:t>Ст-ть работ (млн руб, с НДС)</w:t>
                  </w:r>
                </w:p>
              </w:tc>
            </w:tr>
            <w:tr w:rsidR="00C236E1" w:rsidRPr="00C236E1" w:rsidTr="00C236E1">
              <w:trPr>
                <w:trHeight w:val="534"/>
              </w:trPr>
              <w:tc>
                <w:tcPr>
                  <w:tcW w:w="221" w:type="pct"/>
                </w:tcPr>
                <w:p w:rsidR="00C236E1" w:rsidRPr="00C236E1" w:rsidRDefault="00C236E1" w:rsidP="00C236E1">
                  <w:pPr>
                    <w:rPr>
                      <w:bCs/>
                      <w:i/>
                    </w:rPr>
                  </w:pPr>
                  <w:r w:rsidRPr="00C236E1">
                    <w:rPr>
                      <w:bCs/>
                      <w:i/>
                    </w:rPr>
                    <w:t>1</w:t>
                  </w:r>
                </w:p>
              </w:tc>
              <w:tc>
                <w:tcPr>
                  <w:tcW w:w="996" w:type="pct"/>
                </w:tcPr>
                <w:p w:rsidR="00C236E1" w:rsidRPr="00C236E1" w:rsidRDefault="00C236E1" w:rsidP="00C236E1">
                  <w:pPr>
                    <w:rPr>
                      <w:bCs/>
                      <w:i/>
                    </w:rPr>
                  </w:pPr>
                  <w:r w:rsidRPr="00C236E1">
                    <w:rPr>
                      <w:bCs/>
                      <w:i/>
                    </w:rPr>
                    <w:t>Реконструкция автодороги М-3 «Украина» (км 37 – км 51), Московская область</w:t>
                  </w:r>
                </w:p>
              </w:tc>
              <w:tc>
                <w:tcPr>
                  <w:tcW w:w="960" w:type="pct"/>
                </w:tcPr>
                <w:p w:rsidR="00C236E1" w:rsidRPr="00C236E1" w:rsidRDefault="00C236E1" w:rsidP="00C236E1">
                  <w:pPr>
                    <w:rPr>
                      <w:bCs/>
                      <w:i/>
                    </w:rPr>
                  </w:pPr>
                  <w:r w:rsidRPr="00C236E1">
                    <w:rPr>
                      <w:bCs/>
                      <w:i/>
                    </w:rPr>
                    <w:t xml:space="preserve">ДСД «Центр» </w:t>
                  </w:r>
                </w:p>
              </w:tc>
              <w:tc>
                <w:tcPr>
                  <w:tcW w:w="537" w:type="pct"/>
                </w:tcPr>
                <w:p w:rsidR="00C236E1" w:rsidRPr="00C236E1" w:rsidRDefault="00C236E1" w:rsidP="00C236E1">
                  <w:pPr>
                    <w:rPr>
                      <w:bCs/>
                      <w:i/>
                    </w:rPr>
                  </w:pPr>
                  <w:r w:rsidRPr="00C236E1">
                    <w:rPr>
                      <w:bCs/>
                      <w:i/>
                    </w:rPr>
                    <w:t>2005 - 2009</w:t>
                  </w:r>
                </w:p>
              </w:tc>
              <w:tc>
                <w:tcPr>
                  <w:tcW w:w="623" w:type="pct"/>
                </w:tcPr>
                <w:p w:rsidR="00C236E1" w:rsidRPr="00C236E1" w:rsidRDefault="00C236E1" w:rsidP="00C236E1">
                  <w:pPr>
                    <w:rPr>
                      <w:bCs/>
                      <w:i/>
                    </w:rPr>
                  </w:pPr>
                  <w:r w:rsidRPr="00C236E1">
                    <w:rPr>
                      <w:bCs/>
                      <w:i/>
                    </w:rPr>
                    <w:t>1-Б</w:t>
                  </w:r>
                </w:p>
              </w:tc>
              <w:tc>
                <w:tcPr>
                  <w:tcW w:w="922" w:type="pct"/>
                </w:tcPr>
                <w:p w:rsidR="00C236E1" w:rsidRPr="00C236E1" w:rsidRDefault="00C236E1" w:rsidP="00C236E1">
                  <w:pPr>
                    <w:rPr>
                      <w:bCs/>
                      <w:i/>
                    </w:rPr>
                  </w:pPr>
                  <w:r w:rsidRPr="00C236E1">
                    <w:rPr>
                      <w:bCs/>
                      <w:i/>
                    </w:rPr>
                    <w:t>Протяженность (км) 14,6</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758,5</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466,7</w:t>
                  </w:r>
                </w:p>
              </w:tc>
              <w:tc>
                <w:tcPr>
                  <w:tcW w:w="739" w:type="pct"/>
                </w:tcPr>
                <w:p w:rsidR="00C236E1" w:rsidRPr="00C236E1" w:rsidRDefault="00C236E1" w:rsidP="00C236E1">
                  <w:pPr>
                    <w:rPr>
                      <w:bCs/>
                      <w:i/>
                    </w:rPr>
                  </w:pPr>
                  <w:r w:rsidRPr="00C236E1">
                    <w:rPr>
                      <w:bCs/>
                      <w:i/>
                    </w:rPr>
                    <w:t>8 485</w:t>
                  </w:r>
                </w:p>
              </w:tc>
            </w:tr>
            <w:tr w:rsidR="00C236E1" w:rsidRPr="00C236E1" w:rsidTr="00C236E1">
              <w:trPr>
                <w:trHeight w:val="1344"/>
              </w:trPr>
              <w:tc>
                <w:tcPr>
                  <w:tcW w:w="221" w:type="pct"/>
                </w:tcPr>
                <w:p w:rsidR="00C236E1" w:rsidRPr="00C236E1" w:rsidRDefault="00C236E1" w:rsidP="00C236E1">
                  <w:pPr>
                    <w:rPr>
                      <w:bCs/>
                      <w:i/>
                    </w:rPr>
                  </w:pPr>
                  <w:r w:rsidRPr="00C236E1">
                    <w:rPr>
                      <w:bCs/>
                      <w:i/>
                    </w:rPr>
                    <w:t>2</w:t>
                  </w:r>
                </w:p>
              </w:tc>
              <w:tc>
                <w:tcPr>
                  <w:tcW w:w="996" w:type="pct"/>
                </w:tcPr>
                <w:p w:rsidR="00C236E1" w:rsidRPr="00C236E1" w:rsidRDefault="00C236E1" w:rsidP="00C236E1">
                  <w:pPr>
                    <w:rPr>
                      <w:bCs/>
                      <w:i/>
                    </w:rPr>
                  </w:pPr>
                  <w:r w:rsidRPr="00C236E1">
                    <w:rPr>
                      <w:bCs/>
                      <w:i/>
                    </w:rPr>
                    <w:t>Реконструкция автодороги М-3 «Украина» на участке км 124-км 194 с последующей эксплуатацией на платной основе</w:t>
                  </w:r>
                </w:p>
              </w:tc>
              <w:tc>
                <w:tcPr>
                  <w:tcW w:w="960" w:type="pct"/>
                </w:tcPr>
                <w:p w:rsidR="00C236E1" w:rsidRPr="00C236E1" w:rsidRDefault="00C236E1" w:rsidP="00C236E1">
                  <w:pPr>
                    <w:rPr>
                      <w:bCs/>
                      <w:i/>
                    </w:rPr>
                  </w:pPr>
                  <w:r w:rsidRPr="00C236E1">
                    <w:rPr>
                      <w:bCs/>
                      <w:i/>
                    </w:rPr>
                    <w:t>ГК «Автодор»</w:t>
                  </w:r>
                </w:p>
              </w:tc>
              <w:tc>
                <w:tcPr>
                  <w:tcW w:w="537" w:type="pct"/>
                </w:tcPr>
                <w:p w:rsidR="00C236E1" w:rsidRPr="00C236E1" w:rsidRDefault="00C236E1" w:rsidP="00C236E1">
                  <w:pPr>
                    <w:rPr>
                      <w:bCs/>
                      <w:i/>
                    </w:rPr>
                  </w:pPr>
                  <w:r w:rsidRPr="00C236E1">
                    <w:rPr>
                      <w:bCs/>
                      <w:i/>
                    </w:rPr>
                    <w:t>2015 - 2017</w:t>
                  </w:r>
                </w:p>
              </w:tc>
              <w:tc>
                <w:tcPr>
                  <w:tcW w:w="623" w:type="pct"/>
                </w:tcPr>
                <w:p w:rsidR="00C236E1" w:rsidRPr="00C236E1" w:rsidRDefault="00C236E1" w:rsidP="00C236E1">
                  <w:pPr>
                    <w:rPr>
                      <w:bCs/>
                      <w:i/>
                    </w:rPr>
                  </w:pPr>
                  <w:r w:rsidRPr="00C236E1">
                    <w:rPr>
                      <w:bCs/>
                      <w:i/>
                    </w:rPr>
                    <w:t>1-Б</w:t>
                  </w:r>
                </w:p>
              </w:tc>
              <w:tc>
                <w:tcPr>
                  <w:tcW w:w="922" w:type="pct"/>
                </w:tcPr>
                <w:p w:rsidR="00C236E1" w:rsidRPr="00C236E1" w:rsidRDefault="00C236E1" w:rsidP="00C236E1">
                  <w:pPr>
                    <w:rPr>
                      <w:bCs/>
                      <w:i/>
                    </w:rPr>
                  </w:pPr>
                  <w:r w:rsidRPr="00C236E1">
                    <w:rPr>
                      <w:bCs/>
                      <w:i/>
                    </w:rPr>
                    <w:t>Протяженность (км) 70</w:t>
                  </w:r>
                </w:p>
              </w:tc>
              <w:tc>
                <w:tcPr>
                  <w:tcW w:w="739" w:type="pct"/>
                </w:tcPr>
                <w:p w:rsidR="00C236E1" w:rsidRPr="00C236E1" w:rsidRDefault="00C236E1" w:rsidP="00C236E1">
                  <w:pPr>
                    <w:rPr>
                      <w:bCs/>
                      <w:i/>
                    </w:rPr>
                  </w:pPr>
                  <w:r w:rsidRPr="00C236E1">
                    <w:rPr>
                      <w:bCs/>
                      <w:i/>
                    </w:rPr>
                    <w:t>2</w:t>
                  </w:r>
                </w:p>
              </w:tc>
            </w:tr>
            <w:tr w:rsidR="00C236E1" w:rsidRPr="00C236E1" w:rsidTr="00C236E1">
              <w:trPr>
                <w:trHeight w:val="542"/>
              </w:trPr>
              <w:tc>
                <w:tcPr>
                  <w:tcW w:w="221" w:type="pct"/>
                </w:tcPr>
                <w:p w:rsidR="00C236E1" w:rsidRPr="00C236E1" w:rsidRDefault="00C236E1" w:rsidP="00C236E1">
                  <w:pPr>
                    <w:rPr>
                      <w:bCs/>
                      <w:i/>
                    </w:rPr>
                  </w:pPr>
                  <w:r w:rsidRPr="00C236E1">
                    <w:rPr>
                      <w:bCs/>
                      <w:i/>
                    </w:rPr>
                    <w:t>3</w:t>
                  </w:r>
                </w:p>
              </w:tc>
              <w:tc>
                <w:tcPr>
                  <w:tcW w:w="996" w:type="pct"/>
                </w:tcPr>
                <w:p w:rsidR="00C236E1" w:rsidRPr="00C236E1" w:rsidRDefault="00C236E1" w:rsidP="00C236E1">
                  <w:pPr>
                    <w:rPr>
                      <w:bCs/>
                      <w:i/>
                    </w:rPr>
                  </w:pPr>
                  <w:r w:rsidRPr="00C236E1">
                    <w:rPr>
                      <w:bCs/>
                      <w:i/>
                    </w:rPr>
                    <w:t>Строительство автомобильной дороги «Югорск–Советский – Верхний Казым» (км 660 – км 747)</w:t>
                  </w:r>
                </w:p>
              </w:tc>
              <w:tc>
                <w:tcPr>
                  <w:tcW w:w="960" w:type="pct"/>
                </w:tcPr>
                <w:p w:rsidR="00C236E1" w:rsidRPr="00C236E1" w:rsidRDefault="00C236E1" w:rsidP="00C236E1">
                  <w:pPr>
                    <w:rPr>
                      <w:bCs/>
                      <w:i/>
                    </w:rPr>
                  </w:pPr>
                  <w:r w:rsidRPr="00C236E1">
                    <w:rPr>
                      <w:bCs/>
                      <w:i/>
                    </w:rPr>
                    <w:t>ГКУ ТО «Управление автомобильных дорог»</w:t>
                  </w:r>
                </w:p>
              </w:tc>
              <w:tc>
                <w:tcPr>
                  <w:tcW w:w="537" w:type="pct"/>
                </w:tcPr>
                <w:p w:rsidR="00C236E1" w:rsidRPr="00C236E1" w:rsidRDefault="00C236E1" w:rsidP="00C236E1">
                  <w:pPr>
                    <w:rPr>
                      <w:bCs/>
                      <w:i/>
                    </w:rPr>
                  </w:pPr>
                  <w:r w:rsidRPr="00C236E1">
                    <w:rPr>
                      <w:bCs/>
                      <w:i/>
                    </w:rPr>
                    <w:t>2010-2013</w:t>
                  </w:r>
                </w:p>
              </w:tc>
              <w:tc>
                <w:tcPr>
                  <w:tcW w:w="623" w:type="pct"/>
                </w:tcPr>
                <w:p w:rsidR="00C236E1" w:rsidRPr="00C236E1" w:rsidRDefault="00C236E1" w:rsidP="00C236E1">
                  <w:pPr>
                    <w:rPr>
                      <w:bCs/>
                      <w:i/>
                    </w:rPr>
                  </w:pPr>
                  <w:r w:rsidRPr="00C236E1">
                    <w:rPr>
                      <w:bCs/>
                      <w:i/>
                    </w:rPr>
                    <w:t>III</w:t>
                  </w:r>
                </w:p>
              </w:tc>
              <w:tc>
                <w:tcPr>
                  <w:tcW w:w="922" w:type="pct"/>
                </w:tcPr>
                <w:p w:rsidR="00C236E1" w:rsidRPr="00C236E1" w:rsidRDefault="00C236E1" w:rsidP="00C236E1">
                  <w:pPr>
                    <w:rPr>
                      <w:bCs/>
                      <w:i/>
                    </w:rPr>
                  </w:pPr>
                  <w:r w:rsidRPr="00C236E1">
                    <w:rPr>
                      <w:bCs/>
                      <w:i/>
                    </w:rPr>
                    <w:t>Протяженность (км) 63,0</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7,79</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604,4</w:t>
                  </w:r>
                </w:p>
              </w:tc>
              <w:tc>
                <w:tcPr>
                  <w:tcW w:w="739" w:type="pct"/>
                </w:tcPr>
                <w:p w:rsidR="00C236E1" w:rsidRPr="00C236E1" w:rsidRDefault="00C236E1" w:rsidP="00C236E1">
                  <w:pPr>
                    <w:rPr>
                      <w:bCs/>
                      <w:i/>
                    </w:rPr>
                  </w:pPr>
                  <w:r w:rsidRPr="00C236E1">
                    <w:rPr>
                      <w:bCs/>
                      <w:i/>
                    </w:rPr>
                    <w:t>6694</w:t>
                  </w:r>
                </w:p>
              </w:tc>
            </w:tr>
            <w:tr w:rsidR="00C236E1" w:rsidRPr="00C236E1" w:rsidTr="00C236E1">
              <w:trPr>
                <w:trHeight w:val="542"/>
              </w:trPr>
              <w:tc>
                <w:tcPr>
                  <w:tcW w:w="221" w:type="pct"/>
                </w:tcPr>
                <w:p w:rsidR="00C236E1" w:rsidRPr="00C236E1" w:rsidRDefault="00C236E1" w:rsidP="00C236E1">
                  <w:pPr>
                    <w:rPr>
                      <w:bCs/>
                      <w:i/>
                    </w:rPr>
                  </w:pPr>
                  <w:r w:rsidRPr="00C236E1">
                    <w:rPr>
                      <w:bCs/>
                      <w:i/>
                    </w:rPr>
                    <w:t>4</w:t>
                  </w:r>
                </w:p>
              </w:tc>
              <w:tc>
                <w:tcPr>
                  <w:tcW w:w="996" w:type="pct"/>
                </w:tcPr>
                <w:p w:rsidR="00C236E1" w:rsidRPr="00C236E1" w:rsidRDefault="00C236E1" w:rsidP="00C236E1">
                  <w:pPr>
                    <w:rPr>
                      <w:bCs/>
                      <w:i/>
                    </w:rPr>
                  </w:pPr>
                  <w:r w:rsidRPr="00C236E1">
                    <w:rPr>
                      <w:bCs/>
                      <w:i/>
                    </w:rPr>
                    <w:t>Строительство автомобильной дороги Тюмень - Ханты-Мансийск (км 640 - км 710)</w:t>
                  </w:r>
                </w:p>
              </w:tc>
              <w:tc>
                <w:tcPr>
                  <w:tcW w:w="960" w:type="pct"/>
                </w:tcPr>
                <w:p w:rsidR="00C236E1" w:rsidRPr="00C236E1" w:rsidRDefault="00C236E1" w:rsidP="00C236E1">
                  <w:pPr>
                    <w:rPr>
                      <w:bCs/>
                      <w:i/>
                    </w:rPr>
                  </w:pPr>
                  <w:r w:rsidRPr="00C236E1">
                    <w:rPr>
                      <w:bCs/>
                      <w:i/>
                    </w:rPr>
                    <w:t>ГБУ ТО «Управление автомобильных дорог»</w:t>
                  </w:r>
                </w:p>
              </w:tc>
              <w:tc>
                <w:tcPr>
                  <w:tcW w:w="537" w:type="pct"/>
                </w:tcPr>
                <w:p w:rsidR="00C236E1" w:rsidRPr="00C236E1" w:rsidRDefault="00C236E1" w:rsidP="00C236E1">
                  <w:pPr>
                    <w:rPr>
                      <w:bCs/>
                      <w:i/>
                    </w:rPr>
                  </w:pPr>
                  <w:r w:rsidRPr="00C236E1">
                    <w:rPr>
                      <w:bCs/>
                      <w:i/>
                    </w:rPr>
                    <w:t>2005-2010</w:t>
                  </w:r>
                </w:p>
              </w:tc>
              <w:tc>
                <w:tcPr>
                  <w:tcW w:w="623" w:type="pct"/>
                </w:tcPr>
                <w:p w:rsidR="00C236E1" w:rsidRPr="00C236E1" w:rsidRDefault="00C236E1" w:rsidP="00C236E1">
                  <w:pPr>
                    <w:rPr>
                      <w:bCs/>
                      <w:i/>
                    </w:rPr>
                  </w:pPr>
                  <w:r w:rsidRPr="00C236E1">
                    <w:rPr>
                      <w:bCs/>
                      <w:i/>
                    </w:rPr>
                    <w:t>II</w:t>
                  </w:r>
                </w:p>
              </w:tc>
              <w:tc>
                <w:tcPr>
                  <w:tcW w:w="922" w:type="pct"/>
                </w:tcPr>
                <w:p w:rsidR="00C236E1" w:rsidRPr="00C236E1" w:rsidRDefault="00C236E1" w:rsidP="00C236E1">
                  <w:pPr>
                    <w:rPr>
                      <w:bCs/>
                      <w:i/>
                    </w:rPr>
                  </w:pPr>
                  <w:r w:rsidRPr="00C236E1">
                    <w:rPr>
                      <w:bCs/>
                      <w:i/>
                    </w:rPr>
                    <w:t>Протяженность (км) 55,2</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4,78</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537,2</w:t>
                  </w:r>
                </w:p>
              </w:tc>
              <w:tc>
                <w:tcPr>
                  <w:tcW w:w="739" w:type="pct"/>
                </w:tcPr>
                <w:p w:rsidR="00C236E1" w:rsidRPr="00C236E1" w:rsidRDefault="00C236E1" w:rsidP="00C236E1">
                  <w:pPr>
                    <w:rPr>
                      <w:bCs/>
                      <w:i/>
                    </w:rPr>
                  </w:pPr>
                  <w:r w:rsidRPr="00C236E1">
                    <w:rPr>
                      <w:bCs/>
                      <w:i/>
                    </w:rPr>
                    <w:t>6 674</w:t>
                  </w:r>
                </w:p>
              </w:tc>
            </w:tr>
            <w:tr w:rsidR="00C236E1" w:rsidRPr="00C236E1" w:rsidTr="00C236E1">
              <w:trPr>
                <w:trHeight w:val="535"/>
              </w:trPr>
              <w:tc>
                <w:tcPr>
                  <w:tcW w:w="221" w:type="pct"/>
                </w:tcPr>
                <w:p w:rsidR="00C236E1" w:rsidRPr="00C236E1" w:rsidRDefault="00C236E1" w:rsidP="00C236E1">
                  <w:pPr>
                    <w:rPr>
                      <w:bCs/>
                      <w:i/>
                    </w:rPr>
                  </w:pPr>
                  <w:r w:rsidRPr="00C236E1">
                    <w:rPr>
                      <w:bCs/>
                      <w:i/>
                    </w:rPr>
                    <w:t>5</w:t>
                  </w:r>
                </w:p>
              </w:tc>
              <w:tc>
                <w:tcPr>
                  <w:tcW w:w="996" w:type="pct"/>
                </w:tcPr>
                <w:p w:rsidR="00C236E1" w:rsidRPr="00C236E1" w:rsidRDefault="00C236E1" w:rsidP="00C236E1">
                  <w:pPr>
                    <w:rPr>
                      <w:bCs/>
                      <w:i/>
                    </w:rPr>
                  </w:pPr>
                  <w:r w:rsidRPr="00C236E1">
                    <w:rPr>
                      <w:bCs/>
                      <w:i/>
                    </w:rPr>
                    <w:t>Реконструкция, а/д Сургут - Когалым - гр. ХМАО (км 125 - км 244)</w:t>
                  </w:r>
                </w:p>
              </w:tc>
              <w:tc>
                <w:tcPr>
                  <w:tcW w:w="960" w:type="pct"/>
                </w:tcPr>
                <w:p w:rsidR="00C236E1" w:rsidRPr="00C236E1" w:rsidRDefault="00C236E1" w:rsidP="00C236E1">
                  <w:pPr>
                    <w:rPr>
                      <w:bCs/>
                      <w:i/>
                    </w:rPr>
                  </w:pPr>
                  <w:r w:rsidRPr="00C236E1">
                    <w:rPr>
                      <w:bCs/>
                      <w:i/>
                    </w:rPr>
                    <w:t>ГКУ ТО «Управление автомобильных дорог»</w:t>
                  </w:r>
                </w:p>
              </w:tc>
              <w:tc>
                <w:tcPr>
                  <w:tcW w:w="537" w:type="pct"/>
                </w:tcPr>
                <w:p w:rsidR="00C236E1" w:rsidRPr="00C236E1" w:rsidRDefault="00C236E1" w:rsidP="00C236E1">
                  <w:pPr>
                    <w:rPr>
                      <w:bCs/>
                      <w:i/>
                    </w:rPr>
                  </w:pPr>
                  <w:r w:rsidRPr="00C236E1">
                    <w:rPr>
                      <w:bCs/>
                      <w:i/>
                    </w:rPr>
                    <w:t>2005-2012</w:t>
                  </w:r>
                </w:p>
              </w:tc>
              <w:tc>
                <w:tcPr>
                  <w:tcW w:w="623" w:type="pct"/>
                </w:tcPr>
                <w:p w:rsidR="00C236E1" w:rsidRPr="00C236E1" w:rsidRDefault="00C236E1" w:rsidP="00C236E1">
                  <w:pPr>
                    <w:rPr>
                      <w:bCs/>
                      <w:i/>
                    </w:rPr>
                  </w:pPr>
                  <w:r w:rsidRPr="00C236E1">
                    <w:rPr>
                      <w:bCs/>
                      <w:i/>
                    </w:rPr>
                    <w:t>III</w:t>
                  </w:r>
                </w:p>
              </w:tc>
              <w:tc>
                <w:tcPr>
                  <w:tcW w:w="922" w:type="pct"/>
                </w:tcPr>
                <w:p w:rsidR="00C236E1" w:rsidRPr="00C236E1" w:rsidRDefault="00C236E1" w:rsidP="00C236E1">
                  <w:pPr>
                    <w:rPr>
                      <w:bCs/>
                      <w:i/>
                    </w:rPr>
                  </w:pPr>
                  <w:r w:rsidRPr="00C236E1">
                    <w:rPr>
                      <w:bCs/>
                      <w:i/>
                    </w:rPr>
                    <w:t>Протяженность (км) 118,3</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1,12</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1000,9</w:t>
                  </w:r>
                </w:p>
              </w:tc>
              <w:tc>
                <w:tcPr>
                  <w:tcW w:w="739" w:type="pct"/>
                </w:tcPr>
                <w:p w:rsidR="00C236E1" w:rsidRPr="00C236E1" w:rsidRDefault="00C236E1" w:rsidP="00C236E1">
                  <w:pPr>
                    <w:rPr>
                      <w:bCs/>
                      <w:i/>
                    </w:rPr>
                  </w:pPr>
                  <w:r w:rsidRPr="00C236E1">
                    <w:rPr>
                      <w:bCs/>
                      <w:i/>
                    </w:rPr>
                    <w:t>4 663</w:t>
                  </w:r>
                </w:p>
              </w:tc>
            </w:tr>
            <w:tr w:rsidR="00C236E1" w:rsidRPr="00C236E1" w:rsidTr="00C236E1">
              <w:trPr>
                <w:trHeight w:val="542"/>
              </w:trPr>
              <w:tc>
                <w:tcPr>
                  <w:tcW w:w="221" w:type="pct"/>
                </w:tcPr>
                <w:p w:rsidR="00C236E1" w:rsidRPr="00C236E1" w:rsidRDefault="00C236E1" w:rsidP="00C236E1">
                  <w:pPr>
                    <w:rPr>
                      <w:bCs/>
                      <w:i/>
                    </w:rPr>
                  </w:pPr>
                  <w:r w:rsidRPr="00C236E1">
                    <w:rPr>
                      <w:bCs/>
                      <w:i/>
                    </w:rPr>
                    <w:t>6</w:t>
                  </w:r>
                </w:p>
              </w:tc>
              <w:tc>
                <w:tcPr>
                  <w:tcW w:w="996" w:type="pct"/>
                </w:tcPr>
                <w:p w:rsidR="00C236E1" w:rsidRPr="00C236E1" w:rsidRDefault="00C236E1" w:rsidP="00C236E1">
                  <w:pPr>
                    <w:rPr>
                      <w:bCs/>
                      <w:i/>
                    </w:rPr>
                  </w:pPr>
                  <w:r w:rsidRPr="00C236E1">
                    <w:rPr>
                      <w:bCs/>
                      <w:i/>
                    </w:rPr>
                    <w:t>Строительство, а/д «г. Ханты-Мансийск - пос. Горноправдинск» (км 73 - км 105, км 119 - км 153)</w:t>
                  </w:r>
                </w:p>
              </w:tc>
              <w:tc>
                <w:tcPr>
                  <w:tcW w:w="960" w:type="pct"/>
                </w:tcPr>
                <w:p w:rsidR="00C236E1" w:rsidRPr="00C236E1" w:rsidRDefault="00C236E1" w:rsidP="00C236E1">
                  <w:pPr>
                    <w:rPr>
                      <w:bCs/>
                      <w:i/>
                    </w:rPr>
                  </w:pPr>
                  <w:r w:rsidRPr="00C236E1">
                    <w:rPr>
                      <w:bCs/>
                      <w:i/>
                    </w:rPr>
                    <w:t>ГБУ ТО «Управление автомобильных дорог»</w:t>
                  </w:r>
                </w:p>
              </w:tc>
              <w:tc>
                <w:tcPr>
                  <w:tcW w:w="537" w:type="pct"/>
                </w:tcPr>
                <w:p w:rsidR="00C236E1" w:rsidRPr="00C236E1" w:rsidRDefault="00C236E1" w:rsidP="00C236E1">
                  <w:pPr>
                    <w:rPr>
                      <w:bCs/>
                      <w:i/>
                    </w:rPr>
                  </w:pPr>
                  <w:r w:rsidRPr="00C236E1">
                    <w:rPr>
                      <w:bCs/>
                      <w:i/>
                    </w:rPr>
                    <w:t>2005-2010</w:t>
                  </w:r>
                </w:p>
              </w:tc>
              <w:tc>
                <w:tcPr>
                  <w:tcW w:w="623" w:type="pct"/>
                </w:tcPr>
                <w:p w:rsidR="00C236E1" w:rsidRPr="00C236E1" w:rsidRDefault="00C236E1" w:rsidP="00C236E1">
                  <w:pPr>
                    <w:rPr>
                      <w:bCs/>
                      <w:i/>
                    </w:rPr>
                  </w:pPr>
                  <w:r w:rsidRPr="00C236E1">
                    <w:rPr>
                      <w:bCs/>
                      <w:i/>
                    </w:rPr>
                    <w:t>III</w:t>
                  </w:r>
                </w:p>
              </w:tc>
              <w:tc>
                <w:tcPr>
                  <w:tcW w:w="922" w:type="pct"/>
                </w:tcPr>
                <w:p w:rsidR="00C236E1" w:rsidRPr="00C236E1" w:rsidRDefault="00C236E1" w:rsidP="00C236E1">
                  <w:pPr>
                    <w:rPr>
                      <w:bCs/>
                      <w:i/>
                    </w:rPr>
                  </w:pPr>
                  <w:r w:rsidRPr="00C236E1">
                    <w:rPr>
                      <w:bCs/>
                      <w:i/>
                    </w:rPr>
                    <w:t>Протяженность (км) 66,3</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4,0</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541,0</w:t>
                  </w:r>
                </w:p>
              </w:tc>
              <w:tc>
                <w:tcPr>
                  <w:tcW w:w="739" w:type="pct"/>
                </w:tcPr>
                <w:p w:rsidR="00C236E1" w:rsidRPr="00C236E1" w:rsidRDefault="00C236E1" w:rsidP="00C236E1">
                  <w:pPr>
                    <w:rPr>
                      <w:bCs/>
                      <w:i/>
                    </w:rPr>
                  </w:pPr>
                  <w:r w:rsidRPr="00C236E1">
                    <w:rPr>
                      <w:bCs/>
                      <w:i/>
                    </w:rPr>
                    <w:t>6 384</w:t>
                  </w:r>
                </w:p>
              </w:tc>
            </w:tr>
            <w:tr w:rsidR="00C236E1" w:rsidRPr="00C236E1" w:rsidTr="00C236E1">
              <w:trPr>
                <w:trHeight w:val="726"/>
              </w:trPr>
              <w:tc>
                <w:tcPr>
                  <w:tcW w:w="221" w:type="pct"/>
                </w:tcPr>
                <w:p w:rsidR="00C236E1" w:rsidRPr="00C236E1" w:rsidRDefault="00C236E1" w:rsidP="00C236E1">
                  <w:pPr>
                    <w:rPr>
                      <w:bCs/>
                      <w:i/>
                    </w:rPr>
                  </w:pPr>
                  <w:r w:rsidRPr="00C236E1">
                    <w:rPr>
                      <w:bCs/>
                      <w:i/>
                    </w:rPr>
                    <w:t>7</w:t>
                  </w:r>
                </w:p>
              </w:tc>
              <w:tc>
                <w:tcPr>
                  <w:tcW w:w="996" w:type="pct"/>
                </w:tcPr>
                <w:p w:rsidR="00C236E1" w:rsidRPr="00C236E1" w:rsidRDefault="00C236E1" w:rsidP="00C236E1">
                  <w:pPr>
                    <w:rPr>
                      <w:bCs/>
                      <w:i/>
                    </w:rPr>
                  </w:pPr>
                  <w:r w:rsidRPr="00C236E1">
                    <w:rPr>
                      <w:bCs/>
                      <w:i/>
                    </w:rPr>
                    <w:t>Реконструкция объездной, а/д г. Ханты-Мансийска, I, II пусковые комплексы</w:t>
                  </w:r>
                </w:p>
              </w:tc>
              <w:tc>
                <w:tcPr>
                  <w:tcW w:w="960" w:type="pct"/>
                </w:tcPr>
                <w:p w:rsidR="00C236E1" w:rsidRPr="00C236E1" w:rsidRDefault="00C236E1" w:rsidP="00C236E1">
                  <w:pPr>
                    <w:rPr>
                      <w:bCs/>
                      <w:i/>
                    </w:rPr>
                  </w:pPr>
                  <w:r w:rsidRPr="00C236E1">
                    <w:rPr>
                      <w:bCs/>
                      <w:i/>
                    </w:rPr>
                    <w:t>Дорожный департамент ХМАО-Югры</w:t>
                  </w:r>
                </w:p>
              </w:tc>
              <w:tc>
                <w:tcPr>
                  <w:tcW w:w="537" w:type="pct"/>
                </w:tcPr>
                <w:p w:rsidR="00C236E1" w:rsidRPr="00C236E1" w:rsidRDefault="00C236E1" w:rsidP="00C236E1">
                  <w:pPr>
                    <w:rPr>
                      <w:bCs/>
                      <w:i/>
                    </w:rPr>
                  </w:pPr>
                  <w:r w:rsidRPr="00C236E1">
                    <w:rPr>
                      <w:bCs/>
                      <w:i/>
                    </w:rPr>
                    <w:t>2006-2008</w:t>
                  </w:r>
                </w:p>
              </w:tc>
              <w:tc>
                <w:tcPr>
                  <w:tcW w:w="623" w:type="pct"/>
                </w:tcPr>
                <w:p w:rsidR="00C236E1" w:rsidRPr="00C236E1" w:rsidRDefault="00C236E1" w:rsidP="00C236E1">
                  <w:pPr>
                    <w:rPr>
                      <w:bCs/>
                      <w:i/>
                    </w:rPr>
                  </w:pPr>
                  <w:r w:rsidRPr="00C236E1">
                    <w:rPr>
                      <w:bCs/>
                      <w:i/>
                    </w:rPr>
                    <w:t>Магистральная улица общегородского значения</w:t>
                  </w:r>
                </w:p>
              </w:tc>
              <w:tc>
                <w:tcPr>
                  <w:tcW w:w="922" w:type="pct"/>
                </w:tcPr>
                <w:p w:rsidR="00C236E1" w:rsidRPr="00C236E1" w:rsidRDefault="00C236E1" w:rsidP="00C236E1">
                  <w:pPr>
                    <w:rPr>
                      <w:bCs/>
                      <w:i/>
                    </w:rPr>
                  </w:pPr>
                  <w:r w:rsidRPr="00C236E1">
                    <w:rPr>
                      <w:bCs/>
                      <w:i/>
                    </w:rPr>
                    <w:t>Протяженность (км) 12,2</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0,41</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41,43</w:t>
                  </w:r>
                </w:p>
              </w:tc>
              <w:tc>
                <w:tcPr>
                  <w:tcW w:w="739" w:type="pct"/>
                </w:tcPr>
                <w:p w:rsidR="00C236E1" w:rsidRPr="00C236E1" w:rsidRDefault="00C236E1" w:rsidP="00C236E1">
                  <w:pPr>
                    <w:rPr>
                      <w:bCs/>
                      <w:i/>
                    </w:rPr>
                  </w:pPr>
                  <w:r w:rsidRPr="00C236E1">
                    <w:rPr>
                      <w:bCs/>
                      <w:i/>
                    </w:rPr>
                    <w:t>3 610</w:t>
                  </w:r>
                </w:p>
              </w:tc>
            </w:tr>
            <w:tr w:rsidR="00C236E1" w:rsidRPr="00C236E1" w:rsidTr="00C236E1">
              <w:trPr>
                <w:trHeight w:val="727"/>
              </w:trPr>
              <w:tc>
                <w:tcPr>
                  <w:tcW w:w="221" w:type="pct"/>
                </w:tcPr>
                <w:p w:rsidR="00C236E1" w:rsidRPr="00C236E1" w:rsidRDefault="00C236E1" w:rsidP="00C236E1">
                  <w:pPr>
                    <w:rPr>
                      <w:bCs/>
                      <w:i/>
                    </w:rPr>
                  </w:pPr>
                  <w:r w:rsidRPr="00C236E1">
                    <w:rPr>
                      <w:bCs/>
                      <w:i/>
                    </w:rPr>
                    <w:t>8</w:t>
                  </w:r>
                </w:p>
              </w:tc>
              <w:tc>
                <w:tcPr>
                  <w:tcW w:w="996" w:type="pct"/>
                </w:tcPr>
                <w:p w:rsidR="00C236E1" w:rsidRPr="00C236E1" w:rsidRDefault="00C236E1" w:rsidP="00C236E1">
                  <w:pPr>
                    <w:rPr>
                      <w:bCs/>
                      <w:i/>
                    </w:rPr>
                  </w:pPr>
                  <w:r w:rsidRPr="00C236E1">
                    <w:rPr>
                      <w:bCs/>
                      <w:i/>
                    </w:rPr>
                    <w:t>Строительство ул. Сибирской (г.Томск), в том числе развязки и моста через р. Ушайка</w:t>
                  </w:r>
                </w:p>
              </w:tc>
              <w:tc>
                <w:tcPr>
                  <w:tcW w:w="960" w:type="pct"/>
                </w:tcPr>
                <w:p w:rsidR="00C236E1" w:rsidRPr="00C236E1" w:rsidRDefault="00C236E1" w:rsidP="00C236E1">
                  <w:pPr>
                    <w:rPr>
                      <w:bCs/>
                      <w:i/>
                    </w:rPr>
                  </w:pPr>
                  <w:r w:rsidRPr="00C236E1">
                    <w:rPr>
                      <w:bCs/>
                      <w:i/>
                    </w:rPr>
                    <w:t>Департамент капитального строительства администрации г.Томска"</w:t>
                  </w:r>
                </w:p>
              </w:tc>
              <w:tc>
                <w:tcPr>
                  <w:tcW w:w="537" w:type="pct"/>
                </w:tcPr>
                <w:p w:rsidR="00C236E1" w:rsidRPr="00C236E1" w:rsidRDefault="00C236E1" w:rsidP="00C236E1">
                  <w:pPr>
                    <w:rPr>
                      <w:bCs/>
                      <w:i/>
                    </w:rPr>
                  </w:pPr>
                  <w:r w:rsidRPr="00C236E1">
                    <w:rPr>
                      <w:bCs/>
                      <w:i/>
                    </w:rPr>
                    <w:t>2009-2013</w:t>
                  </w:r>
                </w:p>
              </w:tc>
              <w:tc>
                <w:tcPr>
                  <w:tcW w:w="623" w:type="pct"/>
                </w:tcPr>
                <w:p w:rsidR="00C236E1" w:rsidRPr="00C236E1" w:rsidRDefault="00C236E1" w:rsidP="00C236E1">
                  <w:pPr>
                    <w:rPr>
                      <w:bCs/>
                      <w:i/>
                    </w:rPr>
                  </w:pPr>
                  <w:r w:rsidRPr="00C236E1">
                    <w:rPr>
                      <w:bCs/>
                      <w:i/>
                    </w:rPr>
                    <w:t>Городская улица</w:t>
                  </w:r>
                </w:p>
              </w:tc>
              <w:tc>
                <w:tcPr>
                  <w:tcW w:w="922" w:type="pct"/>
                </w:tcPr>
                <w:p w:rsidR="00C236E1" w:rsidRPr="00C236E1" w:rsidRDefault="00C236E1" w:rsidP="00C236E1">
                  <w:pPr>
                    <w:rPr>
                      <w:bCs/>
                      <w:i/>
                    </w:rPr>
                  </w:pPr>
                  <w:r w:rsidRPr="00C236E1">
                    <w:rPr>
                      <w:bCs/>
                      <w:i/>
                    </w:rPr>
                    <w:t>Протяженность (км) 6,1</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1,2</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91,8</w:t>
                  </w:r>
                </w:p>
              </w:tc>
              <w:tc>
                <w:tcPr>
                  <w:tcW w:w="739" w:type="pct"/>
                </w:tcPr>
                <w:p w:rsidR="00C236E1" w:rsidRPr="00C236E1" w:rsidRDefault="00C236E1" w:rsidP="00C236E1">
                  <w:pPr>
                    <w:rPr>
                      <w:bCs/>
                      <w:i/>
                    </w:rPr>
                  </w:pPr>
                  <w:r w:rsidRPr="00C236E1">
                    <w:rPr>
                      <w:bCs/>
                      <w:i/>
                    </w:rPr>
                    <w:t>3 044</w:t>
                  </w:r>
                </w:p>
              </w:tc>
            </w:tr>
            <w:tr w:rsidR="00C236E1" w:rsidRPr="00C236E1" w:rsidTr="00C236E1">
              <w:trPr>
                <w:trHeight w:val="727"/>
              </w:trPr>
              <w:tc>
                <w:tcPr>
                  <w:tcW w:w="221" w:type="pct"/>
                </w:tcPr>
                <w:p w:rsidR="00C236E1" w:rsidRPr="00C236E1" w:rsidRDefault="00C236E1" w:rsidP="00C236E1">
                  <w:pPr>
                    <w:rPr>
                      <w:bCs/>
                      <w:i/>
                    </w:rPr>
                  </w:pPr>
                  <w:r w:rsidRPr="00C236E1">
                    <w:rPr>
                      <w:bCs/>
                      <w:i/>
                    </w:rPr>
                    <w:t>9</w:t>
                  </w:r>
                </w:p>
              </w:tc>
              <w:tc>
                <w:tcPr>
                  <w:tcW w:w="996" w:type="pct"/>
                </w:tcPr>
                <w:p w:rsidR="00C236E1" w:rsidRPr="00C236E1" w:rsidRDefault="00C236E1" w:rsidP="00C236E1">
                  <w:pPr>
                    <w:rPr>
                      <w:bCs/>
                      <w:i/>
                    </w:rPr>
                  </w:pPr>
                  <w:r w:rsidRPr="00C236E1">
                    <w:rPr>
                      <w:bCs/>
                      <w:i/>
                    </w:rPr>
                    <w:t>Реконструкция автомобильной дороги М-7 «Волга» (613 - 623 км)</w:t>
                  </w:r>
                </w:p>
              </w:tc>
              <w:tc>
                <w:tcPr>
                  <w:tcW w:w="960" w:type="pct"/>
                </w:tcPr>
                <w:p w:rsidR="00C236E1" w:rsidRPr="00C236E1" w:rsidRDefault="00C236E1" w:rsidP="00C236E1">
                  <w:pPr>
                    <w:rPr>
                      <w:bCs/>
                      <w:i/>
                    </w:rPr>
                  </w:pPr>
                  <w:r w:rsidRPr="00C236E1">
                    <w:rPr>
                      <w:bCs/>
                      <w:i/>
                    </w:rPr>
                    <w:t>ФКУ Упрдор «Волга»</w:t>
                  </w:r>
                </w:p>
              </w:tc>
              <w:tc>
                <w:tcPr>
                  <w:tcW w:w="537" w:type="pct"/>
                </w:tcPr>
                <w:p w:rsidR="00C236E1" w:rsidRPr="00C236E1" w:rsidRDefault="00C236E1" w:rsidP="00C236E1">
                  <w:pPr>
                    <w:rPr>
                      <w:bCs/>
                      <w:i/>
                    </w:rPr>
                  </w:pPr>
                  <w:r w:rsidRPr="00C236E1">
                    <w:rPr>
                      <w:bCs/>
                      <w:i/>
                    </w:rPr>
                    <w:t>2011-2014</w:t>
                  </w:r>
                </w:p>
              </w:tc>
              <w:tc>
                <w:tcPr>
                  <w:tcW w:w="623" w:type="pct"/>
                </w:tcPr>
                <w:p w:rsidR="00C236E1" w:rsidRPr="00C236E1" w:rsidRDefault="00C236E1" w:rsidP="00C236E1">
                  <w:pPr>
                    <w:rPr>
                      <w:bCs/>
                      <w:i/>
                    </w:rPr>
                  </w:pPr>
                </w:p>
              </w:tc>
              <w:tc>
                <w:tcPr>
                  <w:tcW w:w="922" w:type="pct"/>
                </w:tcPr>
                <w:p w:rsidR="00C236E1" w:rsidRPr="00C236E1" w:rsidRDefault="00C236E1" w:rsidP="00C236E1">
                  <w:pPr>
                    <w:rPr>
                      <w:bCs/>
                      <w:i/>
                    </w:rPr>
                  </w:pPr>
                  <w:r w:rsidRPr="00C236E1">
                    <w:rPr>
                      <w:bCs/>
                      <w:i/>
                    </w:rPr>
                    <w:t>Протяженность (км) - 10,508</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- 315,86</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- 0,350</w:t>
                  </w:r>
                </w:p>
              </w:tc>
              <w:tc>
                <w:tcPr>
                  <w:tcW w:w="739" w:type="pct"/>
                </w:tcPr>
                <w:p w:rsidR="00C236E1" w:rsidRPr="00C236E1" w:rsidRDefault="00C236E1" w:rsidP="00C236E1">
                  <w:pPr>
                    <w:rPr>
                      <w:bCs/>
                      <w:i/>
                    </w:rPr>
                  </w:pPr>
                  <w:r w:rsidRPr="00C236E1">
                    <w:rPr>
                      <w:bCs/>
                      <w:i/>
                    </w:rPr>
                    <w:t>4 677</w:t>
                  </w:r>
                </w:p>
              </w:tc>
            </w:tr>
            <w:tr w:rsidR="00C236E1" w:rsidRPr="00C236E1" w:rsidTr="00C236E1">
              <w:trPr>
                <w:trHeight w:val="727"/>
              </w:trPr>
              <w:tc>
                <w:tcPr>
                  <w:tcW w:w="221" w:type="pct"/>
                </w:tcPr>
                <w:p w:rsidR="00C236E1" w:rsidRPr="00C236E1" w:rsidRDefault="00C236E1" w:rsidP="00C236E1">
                  <w:pPr>
                    <w:rPr>
                      <w:bCs/>
                      <w:i/>
                    </w:rPr>
                  </w:pPr>
                  <w:r w:rsidRPr="00C236E1">
                    <w:rPr>
                      <w:bCs/>
                      <w:i/>
                    </w:rPr>
                    <w:t>10</w:t>
                  </w:r>
                </w:p>
              </w:tc>
              <w:tc>
                <w:tcPr>
                  <w:tcW w:w="996" w:type="pct"/>
                </w:tcPr>
                <w:p w:rsidR="00C236E1" w:rsidRPr="00C236E1" w:rsidRDefault="00C236E1" w:rsidP="00C236E1">
                  <w:pPr>
                    <w:rPr>
                      <w:bCs/>
                      <w:i/>
                    </w:rPr>
                  </w:pPr>
                  <w:r w:rsidRPr="00C236E1">
                    <w:rPr>
                      <w:bCs/>
                      <w:i/>
                    </w:rPr>
                    <w:t xml:space="preserve">Реконструкция автомобильной дороги М-7 «Волга» км 588+000 – км 601+000 в Чувашской Республике </w:t>
                  </w:r>
                </w:p>
              </w:tc>
              <w:tc>
                <w:tcPr>
                  <w:tcW w:w="960" w:type="pct"/>
                </w:tcPr>
                <w:p w:rsidR="00C236E1" w:rsidRPr="00C236E1" w:rsidRDefault="00C236E1" w:rsidP="00C236E1">
                  <w:pPr>
                    <w:rPr>
                      <w:bCs/>
                      <w:i/>
                    </w:rPr>
                  </w:pPr>
                  <w:r w:rsidRPr="00C236E1">
                    <w:rPr>
                      <w:bCs/>
                      <w:i/>
                    </w:rPr>
                    <w:t>ФКУ Упрдор «Волга»</w:t>
                  </w:r>
                </w:p>
              </w:tc>
              <w:tc>
                <w:tcPr>
                  <w:tcW w:w="537" w:type="pct"/>
                </w:tcPr>
                <w:p w:rsidR="00C236E1" w:rsidRPr="00C236E1" w:rsidRDefault="00C236E1" w:rsidP="00C236E1">
                  <w:pPr>
                    <w:rPr>
                      <w:bCs/>
                      <w:i/>
                    </w:rPr>
                  </w:pPr>
                  <w:r w:rsidRPr="00C236E1">
                    <w:rPr>
                      <w:bCs/>
                      <w:i/>
                    </w:rPr>
                    <w:t>2013-2016</w:t>
                  </w:r>
                </w:p>
              </w:tc>
              <w:tc>
                <w:tcPr>
                  <w:tcW w:w="623" w:type="pct"/>
                </w:tcPr>
                <w:p w:rsidR="00C236E1" w:rsidRPr="00C236E1" w:rsidRDefault="00C236E1" w:rsidP="00C236E1">
                  <w:pPr>
                    <w:rPr>
                      <w:bCs/>
                      <w:i/>
                    </w:rPr>
                  </w:pPr>
                  <w:r w:rsidRPr="00C236E1">
                    <w:rPr>
                      <w:bCs/>
                      <w:i/>
                    </w:rPr>
                    <w:t>1-Б</w:t>
                  </w:r>
                </w:p>
              </w:tc>
              <w:tc>
                <w:tcPr>
                  <w:tcW w:w="922" w:type="pct"/>
                </w:tcPr>
                <w:p w:rsidR="00C236E1" w:rsidRPr="00C236E1" w:rsidRDefault="00C236E1" w:rsidP="00C236E1">
                  <w:pPr>
                    <w:rPr>
                      <w:bCs/>
                      <w:i/>
                    </w:rPr>
                  </w:pPr>
                  <w:r w:rsidRPr="00C236E1">
                    <w:rPr>
                      <w:bCs/>
                      <w:i/>
                    </w:rPr>
                    <w:t>Протяженность (км) - 12,986</w:t>
                  </w:r>
                </w:p>
              </w:tc>
              <w:tc>
                <w:tcPr>
                  <w:tcW w:w="739" w:type="pct"/>
                </w:tcPr>
                <w:p w:rsidR="00C236E1" w:rsidRPr="00C236E1" w:rsidRDefault="00C236E1" w:rsidP="00C236E1">
                  <w:pPr>
                    <w:rPr>
                      <w:bCs/>
                      <w:i/>
                    </w:rPr>
                  </w:pPr>
                  <w:r w:rsidRPr="00C236E1">
                    <w:rPr>
                      <w:bCs/>
                      <w:i/>
                    </w:rPr>
                    <w:t>6 189</w:t>
                  </w:r>
                </w:p>
              </w:tc>
            </w:tr>
          </w:tbl>
          <w:p w:rsidR="00C236E1" w:rsidRPr="00C236E1" w:rsidRDefault="00C236E1" w:rsidP="00C236E1">
            <w:pPr>
              <w:rPr>
                <w:bCs/>
                <w:i/>
              </w:rPr>
            </w:pPr>
          </w:p>
          <w:p w:rsidR="00C236E1" w:rsidRPr="00C236E1" w:rsidRDefault="00C236E1" w:rsidP="00C236E1">
            <w:pPr>
              <w:rPr>
                <w:bCs/>
                <w:i/>
                <w:u w:val="single"/>
              </w:rPr>
            </w:pPr>
            <w:r w:rsidRPr="00C236E1">
              <w:rPr>
                <w:bCs/>
                <w:i/>
                <w:u w:val="single"/>
              </w:rPr>
              <w:t>Основные направления деятельности Группы Автобан: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4"/>
              <w:gridCol w:w="2076"/>
              <w:gridCol w:w="2108"/>
              <w:gridCol w:w="852"/>
              <w:gridCol w:w="1084"/>
              <w:gridCol w:w="2056"/>
              <w:gridCol w:w="1255"/>
            </w:tblGrid>
            <w:tr w:rsidR="00C236E1" w:rsidRPr="00C236E1" w:rsidTr="00C236E1">
              <w:trPr>
                <w:trHeight w:val="600"/>
              </w:trPr>
              <w:tc>
                <w:tcPr>
                  <w:tcW w:w="249" w:type="pct"/>
                </w:tcPr>
                <w:p w:rsidR="00C236E1" w:rsidRPr="00C236E1" w:rsidRDefault="00C236E1" w:rsidP="00C236E1">
                  <w:pPr>
                    <w:rPr>
                      <w:bCs/>
                      <w:i/>
                    </w:rPr>
                  </w:pPr>
                  <w:r w:rsidRPr="00C236E1">
                    <w:rPr>
                      <w:bCs/>
                      <w:i/>
                    </w:rPr>
                    <w:t>№</w:t>
                  </w:r>
                </w:p>
              </w:tc>
              <w:tc>
                <w:tcPr>
                  <w:tcW w:w="1046" w:type="pct"/>
                </w:tcPr>
                <w:p w:rsidR="00C236E1" w:rsidRPr="00C236E1" w:rsidRDefault="00C236E1" w:rsidP="00C236E1">
                  <w:pPr>
                    <w:rPr>
                      <w:bCs/>
                      <w:i/>
                    </w:rPr>
                  </w:pPr>
                  <w:r w:rsidRPr="00C236E1">
                    <w:rPr>
                      <w:bCs/>
                      <w:i/>
                    </w:rPr>
                    <w:t>Ключевые проекты бэклога</w:t>
                  </w:r>
                </w:p>
              </w:tc>
              <w:tc>
                <w:tcPr>
                  <w:tcW w:w="1062" w:type="pct"/>
                </w:tcPr>
                <w:p w:rsidR="00C236E1" w:rsidRPr="00C236E1" w:rsidRDefault="00C236E1" w:rsidP="00C236E1">
                  <w:pPr>
                    <w:rPr>
                      <w:bCs/>
                      <w:i/>
                    </w:rPr>
                  </w:pPr>
                  <w:r w:rsidRPr="00C236E1">
                    <w:rPr>
                      <w:bCs/>
                      <w:i/>
                    </w:rPr>
                    <w:t>Заказчик</w:t>
                  </w:r>
                </w:p>
              </w:tc>
              <w:tc>
                <w:tcPr>
                  <w:tcW w:w="429" w:type="pct"/>
                </w:tcPr>
                <w:p w:rsidR="00C236E1" w:rsidRPr="00C236E1" w:rsidRDefault="00C236E1" w:rsidP="00C236E1">
                  <w:pPr>
                    <w:rPr>
                      <w:bCs/>
                      <w:i/>
                    </w:rPr>
                  </w:pPr>
                  <w:r w:rsidRPr="00C236E1">
                    <w:rPr>
                      <w:bCs/>
                      <w:i/>
                    </w:rPr>
                    <w:t>Сроки</w:t>
                  </w:r>
                </w:p>
              </w:tc>
              <w:tc>
                <w:tcPr>
                  <w:tcW w:w="546" w:type="pct"/>
                </w:tcPr>
                <w:p w:rsidR="00C236E1" w:rsidRPr="00C236E1" w:rsidRDefault="00C236E1" w:rsidP="00C236E1">
                  <w:pPr>
                    <w:rPr>
                      <w:bCs/>
                      <w:i/>
                    </w:rPr>
                  </w:pPr>
                  <w:r w:rsidRPr="00C236E1">
                    <w:rPr>
                      <w:bCs/>
                      <w:i/>
                    </w:rPr>
                    <w:t>Категория сложности</w:t>
                  </w:r>
                </w:p>
              </w:tc>
              <w:tc>
                <w:tcPr>
                  <w:tcW w:w="1036" w:type="pct"/>
                </w:tcPr>
                <w:p w:rsidR="00C236E1" w:rsidRPr="00C236E1" w:rsidRDefault="00C236E1" w:rsidP="00C236E1">
                  <w:pPr>
                    <w:rPr>
                      <w:bCs/>
                      <w:i/>
                    </w:rPr>
                  </w:pPr>
                  <w:r w:rsidRPr="00C236E1">
                    <w:rPr>
                      <w:bCs/>
                      <w:i/>
                    </w:rPr>
                    <w:t>Основные характеристики</w:t>
                  </w:r>
                </w:p>
              </w:tc>
              <w:tc>
                <w:tcPr>
                  <w:tcW w:w="632" w:type="pct"/>
                </w:tcPr>
                <w:p w:rsidR="00C236E1" w:rsidRPr="00C236E1" w:rsidRDefault="00C236E1" w:rsidP="00C236E1">
                  <w:pPr>
                    <w:rPr>
                      <w:bCs/>
                      <w:i/>
                    </w:rPr>
                  </w:pPr>
                  <w:r w:rsidRPr="00C236E1">
                    <w:rPr>
                      <w:bCs/>
                      <w:i/>
                    </w:rPr>
                    <w:t>Стоимость работ (млн руб., с НДС)</w:t>
                  </w:r>
                </w:p>
              </w:tc>
            </w:tr>
            <w:tr w:rsidR="00C236E1" w:rsidRPr="00C236E1" w:rsidTr="00C236E1">
              <w:trPr>
                <w:trHeight w:val="1338"/>
              </w:trPr>
              <w:tc>
                <w:tcPr>
                  <w:tcW w:w="249" w:type="pct"/>
                </w:tcPr>
                <w:p w:rsidR="00C236E1" w:rsidRPr="00C236E1" w:rsidRDefault="00C236E1" w:rsidP="00C236E1">
                  <w:pPr>
                    <w:rPr>
                      <w:bCs/>
                      <w:i/>
                    </w:rPr>
                  </w:pPr>
                  <w:r w:rsidRPr="00C236E1">
                    <w:rPr>
                      <w:bCs/>
                      <w:i/>
                    </w:rPr>
                    <w:t>1</w:t>
                  </w:r>
                </w:p>
              </w:tc>
              <w:tc>
                <w:tcPr>
                  <w:tcW w:w="1046" w:type="pct"/>
                </w:tcPr>
                <w:p w:rsidR="00C236E1" w:rsidRPr="00C236E1" w:rsidRDefault="00C236E1" w:rsidP="00C236E1">
                  <w:pPr>
                    <w:rPr>
                      <w:bCs/>
                      <w:i/>
                    </w:rPr>
                  </w:pPr>
                  <w:r w:rsidRPr="00C236E1">
                    <w:rPr>
                      <w:bCs/>
                      <w:i/>
                    </w:rPr>
                    <w:t>Концессионное соглашение о финансировании, строительстве и эксплуатации на платной основе «ЦКАД» ПК № 3</w:t>
                  </w:r>
                </w:p>
              </w:tc>
              <w:tc>
                <w:tcPr>
                  <w:tcW w:w="1062" w:type="pct"/>
                </w:tcPr>
                <w:p w:rsidR="00C236E1" w:rsidRPr="00C236E1" w:rsidRDefault="00C236E1" w:rsidP="00C236E1">
                  <w:pPr>
                    <w:rPr>
                      <w:bCs/>
                      <w:i/>
                    </w:rPr>
                  </w:pPr>
                  <w:r w:rsidRPr="00C236E1">
                    <w:rPr>
                      <w:bCs/>
                      <w:i/>
                    </w:rPr>
                    <w:t>ГК «Автодор»</w:t>
                  </w:r>
                </w:p>
              </w:tc>
              <w:tc>
                <w:tcPr>
                  <w:tcW w:w="429" w:type="pct"/>
                </w:tcPr>
                <w:p w:rsidR="00C236E1" w:rsidRPr="00C236E1" w:rsidRDefault="00C236E1" w:rsidP="00C236E1">
                  <w:pPr>
                    <w:rPr>
                      <w:bCs/>
                      <w:i/>
                    </w:rPr>
                  </w:pPr>
                  <w:r w:rsidRPr="00C236E1">
                    <w:rPr>
                      <w:bCs/>
                      <w:i/>
                    </w:rPr>
                    <w:t>2016 - 2019</w:t>
                  </w:r>
                </w:p>
              </w:tc>
              <w:tc>
                <w:tcPr>
                  <w:tcW w:w="546" w:type="pct"/>
                </w:tcPr>
                <w:p w:rsidR="00C236E1" w:rsidRPr="00C236E1" w:rsidRDefault="00C236E1" w:rsidP="00C236E1">
                  <w:pPr>
                    <w:rPr>
                      <w:bCs/>
                      <w:i/>
                    </w:rPr>
                  </w:pPr>
                  <w:r w:rsidRPr="00C236E1">
                    <w:rPr>
                      <w:bCs/>
                      <w:i/>
                    </w:rPr>
                    <w:t>1-А</w:t>
                  </w:r>
                </w:p>
              </w:tc>
              <w:tc>
                <w:tcPr>
                  <w:tcW w:w="1036" w:type="pct"/>
                </w:tcPr>
                <w:p w:rsidR="00C236E1" w:rsidRPr="00C236E1" w:rsidRDefault="00C236E1" w:rsidP="00C236E1">
                  <w:pPr>
                    <w:rPr>
                      <w:bCs/>
                      <w:i/>
                    </w:rPr>
                  </w:pPr>
                  <w:r w:rsidRPr="00C236E1">
                    <w:rPr>
                      <w:bCs/>
                      <w:i/>
                    </w:rPr>
                    <w:t>Протяженность (км) 105,3</w:t>
                  </w:r>
                </w:p>
                <w:p w:rsidR="00C236E1" w:rsidRPr="00C236E1" w:rsidRDefault="00C236E1" w:rsidP="00C236E1">
                  <w:pPr>
                    <w:rPr>
                      <w:bCs/>
                      <w:i/>
                    </w:rPr>
                  </w:pPr>
                  <w:r w:rsidRPr="00C236E1">
                    <w:rPr>
                      <w:bCs/>
                      <w:i/>
                    </w:rPr>
                    <w:t>Мосты 20 (3351)</w:t>
                  </w:r>
                </w:p>
              </w:tc>
              <w:tc>
                <w:tcPr>
                  <w:tcW w:w="632" w:type="pct"/>
                </w:tcPr>
                <w:p w:rsidR="00C236E1" w:rsidRPr="00C236E1" w:rsidRDefault="00C236E1" w:rsidP="00C236E1">
                  <w:pPr>
                    <w:rPr>
                      <w:bCs/>
                      <w:i/>
                    </w:rPr>
                  </w:pPr>
                  <w:r w:rsidRPr="00C236E1">
                    <w:rPr>
                      <w:bCs/>
                      <w:i/>
                    </w:rPr>
                    <w:t>81 436</w:t>
                  </w:r>
                </w:p>
              </w:tc>
            </w:tr>
            <w:tr w:rsidR="00C236E1" w:rsidRPr="00C236E1" w:rsidTr="00C236E1">
              <w:trPr>
                <w:trHeight w:val="2553"/>
              </w:trPr>
              <w:tc>
                <w:tcPr>
                  <w:tcW w:w="249" w:type="pct"/>
                </w:tcPr>
                <w:p w:rsidR="00C236E1" w:rsidRPr="00C236E1" w:rsidRDefault="00C236E1" w:rsidP="00C236E1">
                  <w:pPr>
                    <w:rPr>
                      <w:bCs/>
                      <w:i/>
                    </w:rPr>
                  </w:pPr>
                  <w:r w:rsidRPr="00C236E1">
                    <w:rPr>
                      <w:bCs/>
                      <w:i/>
                    </w:rPr>
                    <w:t>2</w:t>
                  </w:r>
                </w:p>
              </w:tc>
              <w:tc>
                <w:tcPr>
                  <w:tcW w:w="1046" w:type="pct"/>
                </w:tcPr>
                <w:p w:rsidR="00C236E1" w:rsidRPr="00C236E1" w:rsidRDefault="00C236E1" w:rsidP="00C236E1">
                  <w:pPr>
                    <w:rPr>
                      <w:bCs/>
                      <w:i/>
                    </w:rPr>
                  </w:pPr>
                  <w:r w:rsidRPr="00C236E1">
                    <w:rPr>
                      <w:bCs/>
                      <w:i/>
                    </w:rPr>
                    <w:t>Реконструкция автомобильной дороги М-5 "Урал" - от Москвы через Рязань, Пензу, Самару, Уфу до Челябинска на участке км 1360+000 - км 1375+000, Республика Башкортостан. I пк</w:t>
                  </w:r>
                </w:p>
                <w:p w:rsidR="00C236E1" w:rsidRPr="00C236E1" w:rsidRDefault="00C236E1" w:rsidP="00C236E1">
                  <w:pPr>
                    <w:rPr>
                      <w:bCs/>
                      <w:i/>
                    </w:rPr>
                  </w:pPr>
                </w:p>
              </w:tc>
              <w:tc>
                <w:tcPr>
                  <w:tcW w:w="1062" w:type="pct"/>
                </w:tcPr>
                <w:p w:rsidR="00C236E1" w:rsidRPr="00C236E1" w:rsidRDefault="00C236E1" w:rsidP="00C236E1">
                  <w:pPr>
                    <w:rPr>
                      <w:bCs/>
                      <w:i/>
                    </w:rPr>
                  </w:pPr>
                  <w:r w:rsidRPr="00C236E1">
                    <w:rPr>
                      <w:bCs/>
                      <w:i/>
                    </w:rPr>
                    <w:t>ФКУ Упрдор Приуралье</w:t>
                  </w:r>
                </w:p>
                <w:p w:rsidR="00C236E1" w:rsidRPr="00C236E1" w:rsidRDefault="00C236E1" w:rsidP="00C236E1">
                  <w:pPr>
                    <w:rPr>
                      <w:bCs/>
                      <w:i/>
                    </w:rPr>
                  </w:pPr>
                </w:p>
              </w:tc>
              <w:tc>
                <w:tcPr>
                  <w:tcW w:w="429" w:type="pct"/>
                </w:tcPr>
                <w:p w:rsidR="00C236E1" w:rsidRPr="00C236E1" w:rsidRDefault="00C236E1" w:rsidP="00C236E1">
                  <w:pPr>
                    <w:rPr>
                      <w:bCs/>
                      <w:i/>
                    </w:rPr>
                  </w:pPr>
                  <w:r w:rsidRPr="00C236E1">
                    <w:rPr>
                      <w:bCs/>
                      <w:i/>
                    </w:rPr>
                    <w:t>2013-2018</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 xml:space="preserve">Протяженность (км.)  - 15,13                                                        Путепроводы, мосты (шт./пог.м.) - 4/310,64                                                                                                                    Объем земработ (млн.куб.м.) - 1,356                 Площадь дорожной одежды (тыс.кв.м.) - 296,118                                                           </w:t>
                  </w:r>
                </w:p>
              </w:tc>
              <w:tc>
                <w:tcPr>
                  <w:tcW w:w="632" w:type="pct"/>
                </w:tcPr>
                <w:p w:rsidR="00C236E1" w:rsidRPr="00C236E1" w:rsidRDefault="00C236E1" w:rsidP="00C236E1">
                  <w:pPr>
                    <w:rPr>
                      <w:bCs/>
                      <w:i/>
                    </w:rPr>
                  </w:pPr>
                  <w:r w:rsidRPr="00C236E1">
                    <w:rPr>
                      <w:bCs/>
                      <w:i/>
                    </w:rPr>
                    <w:t>4 197</w:t>
                  </w:r>
                </w:p>
              </w:tc>
            </w:tr>
            <w:tr w:rsidR="00C236E1" w:rsidRPr="00C236E1" w:rsidTr="00C236E1">
              <w:trPr>
                <w:trHeight w:val="534"/>
              </w:trPr>
              <w:tc>
                <w:tcPr>
                  <w:tcW w:w="249" w:type="pct"/>
                </w:tcPr>
                <w:p w:rsidR="00C236E1" w:rsidRPr="00C236E1" w:rsidRDefault="00C236E1" w:rsidP="00C236E1">
                  <w:pPr>
                    <w:rPr>
                      <w:bCs/>
                      <w:i/>
                    </w:rPr>
                  </w:pPr>
                  <w:r w:rsidRPr="00C236E1">
                    <w:rPr>
                      <w:bCs/>
                      <w:i/>
                    </w:rPr>
                    <w:t>3</w:t>
                  </w:r>
                </w:p>
              </w:tc>
              <w:tc>
                <w:tcPr>
                  <w:tcW w:w="1046" w:type="pct"/>
                </w:tcPr>
                <w:p w:rsidR="00C236E1" w:rsidRPr="00C236E1" w:rsidRDefault="00C236E1" w:rsidP="00C236E1">
                  <w:pPr>
                    <w:rPr>
                      <w:bCs/>
                      <w:i/>
                    </w:rPr>
                  </w:pPr>
                  <w:r w:rsidRPr="00C236E1">
                    <w:rPr>
                      <w:bCs/>
                      <w:i/>
                    </w:rPr>
                    <w:t>Реконструкция автомобильной дороги М-8 «Холмогоры»(км 22 – км 29), Московская область</w:t>
                  </w:r>
                </w:p>
              </w:tc>
              <w:tc>
                <w:tcPr>
                  <w:tcW w:w="1062" w:type="pct"/>
                </w:tcPr>
                <w:p w:rsidR="00C236E1" w:rsidRPr="00C236E1" w:rsidRDefault="00C236E1" w:rsidP="00C236E1">
                  <w:pPr>
                    <w:rPr>
                      <w:bCs/>
                      <w:i/>
                    </w:rPr>
                  </w:pPr>
                  <w:r w:rsidRPr="00C236E1">
                    <w:rPr>
                      <w:bCs/>
                      <w:i/>
                    </w:rPr>
                    <w:t>ФКУ «Центравто-магистраль»</w:t>
                  </w:r>
                </w:p>
              </w:tc>
              <w:tc>
                <w:tcPr>
                  <w:tcW w:w="429" w:type="pct"/>
                </w:tcPr>
                <w:p w:rsidR="00C236E1" w:rsidRPr="00C236E1" w:rsidRDefault="00C236E1" w:rsidP="00C236E1">
                  <w:pPr>
                    <w:rPr>
                      <w:bCs/>
                      <w:i/>
                    </w:rPr>
                  </w:pPr>
                  <w:r w:rsidRPr="00C236E1">
                    <w:rPr>
                      <w:bCs/>
                      <w:i/>
                    </w:rPr>
                    <w:t>2012 - 2018</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 xml:space="preserve">Протяженность (км) 7,4 </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1,69</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536</w:t>
                  </w:r>
                </w:p>
              </w:tc>
              <w:tc>
                <w:tcPr>
                  <w:tcW w:w="632" w:type="pct"/>
                </w:tcPr>
                <w:p w:rsidR="00C236E1" w:rsidRPr="00C236E1" w:rsidRDefault="00C236E1" w:rsidP="00C236E1">
                  <w:pPr>
                    <w:rPr>
                      <w:bCs/>
                      <w:i/>
                    </w:rPr>
                  </w:pPr>
                  <w:r w:rsidRPr="00C236E1">
                    <w:rPr>
                      <w:bCs/>
                      <w:i/>
                    </w:rPr>
                    <w:t>14 791</w:t>
                  </w:r>
                </w:p>
              </w:tc>
            </w:tr>
            <w:tr w:rsidR="00C236E1" w:rsidRPr="00C236E1" w:rsidTr="00C236E1">
              <w:trPr>
                <w:trHeight w:val="534"/>
              </w:trPr>
              <w:tc>
                <w:tcPr>
                  <w:tcW w:w="249" w:type="pct"/>
                </w:tcPr>
                <w:p w:rsidR="00C236E1" w:rsidRPr="00C236E1" w:rsidRDefault="00C236E1" w:rsidP="00C236E1">
                  <w:pPr>
                    <w:rPr>
                      <w:bCs/>
                      <w:i/>
                    </w:rPr>
                  </w:pPr>
                  <w:r w:rsidRPr="00C236E1">
                    <w:rPr>
                      <w:bCs/>
                      <w:i/>
                    </w:rPr>
                    <w:t>4</w:t>
                  </w:r>
                </w:p>
              </w:tc>
              <w:tc>
                <w:tcPr>
                  <w:tcW w:w="1046" w:type="pct"/>
                </w:tcPr>
                <w:p w:rsidR="00C236E1" w:rsidRPr="00C236E1" w:rsidRDefault="00C236E1" w:rsidP="00C236E1">
                  <w:pPr>
                    <w:rPr>
                      <w:bCs/>
                      <w:i/>
                    </w:rPr>
                  </w:pPr>
                  <w:r w:rsidRPr="00C236E1">
                    <w:rPr>
                      <w:bCs/>
                      <w:i/>
                    </w:rPr>
                    <w:t>Реконструкция автомобильной дороги М-8 «Холмогоры»(км 29 – км 35), Московская область</w:t>
                  </w:r>
                </w:p>
              </w:tc>
              <w:tc>
                <w:tcPr>
                  <w:tcW w:w="1062" w:type="pct"/>
                </w:tcPr>
                <w:p w:rsidR="00C236E1" w:rsidRPr="00C236E1" w:rsidRDefault="00C236E1" w:rsidP="00C236E1">
                  <w:pPr>
                    <w:rPr>
                      <w:bCs/>
                      <w:i/>
                    </w:rPr>
                  </w:pPr>
                  <w:r w:rsidRPr="00C236E1">
                    <w:rPr>
                      <w:bCs/>
                      <w:i/>
                    </w:rPr>
                    <w:t>ФКУ «Центравто-магистраль»</w:t>
                  </w:r>
                </w:p>
              </w:tc>
              <w:tc>
                <w:tcPr>
                  <w:tcW w:w="429" w:type="pct"/>
                </w:tcPr>
                <w:p w:rsidR="00C236E1" w:rsidRPr="00C236E1" w:rsidRDefault="00C236E1" w:rsidP="00C236E1">
                  <w:pPr>
                    <w:rPr>
                      <w:bCs/>
                      <w:i/>
                    </w:rPr>
                  </w:pPr>
                  <w:r w:rsidRPr="00C236E1">
                    <w:rPr>
                      <w:bCs/>
                      <w:i/>
                    </w:rPr>
                    <w:t>2018-2020</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p>
              </w:tc>
              <w:tc>
                <w:tcPr>
                  <w:tcW w:w="632" w:type="pct"/>
                </w:tcPr>
                <w:p w:rsidR="00C236E1" w:rsidRPr="00C236E1" w:rsidRDefault="00C236E1" w:rsidP="00C236E1">
                  <w:pPr>
                    <w:rPr>
                      <w:bCs/>
                      <w:i/>
                    </w:rPr>
                  </w:pPr>
                  <w:r w:rsidRPr="00C236E1">
                    <w:rPr>
                      <w:bCs/>
                      <w:i/>
                    </w:rPr>
                    <w:t>8 238</w:t>
                  </w:r>
                </w:p>
              </w:tc>
            </w:tr>
            <w:tr w:rsidR="00C236E1" w:rsidRPr="00C236E1" w:rsidTr="00C236E1">
              <w:trPr>
                <w:trHeight w:val="534"/>
              </w:trPr>
              <w:tc>
                <w:tcPr>
                  <w:tcW w:w="249" w:type="pct"/>
                </w:tcPr>
                <w:p w:rsidR="00C236E1" w:rsidRPr="00C236E1" w:rsidRDefault="00C236E1" w:rsidP="00C236E1">
                  <w:pPr>
                    <w:rPr>
                      <w:bCs/>
                      <w:i/>
                    </w:rPr>
                  </w:pPr>
                  <w:r w:rsidRPr="00C236E1">
                    <w:rPr>
                      <w:bCs/>
                      <w:i/>
                    </w:rPr>
                    <w:t>5</w:t>
                  </w:r>
                </w:p>
              </w:tc>
              <w:tc>
                <w:tcPr>
                  <w:tcW w:w="1046" w:type="pct"/>
                </w:tcPr>
                <w:p w:rsidR="00C236E1" w:rsidRPr="00C236E1" w:rsidRDefault="00C236E1" w:rsidP="00C236E1">
                  <w:pPr>
                    <w:rPr>
                      <w:bCs/>
                      <w:i/>
                    </w:rPr>
                  </w:pPr>
                  <w:r w:rsidRPr="00C236E1">
                    <w:rPr>
                      <w:bCs/>
                      <w:i/>
                    </w:rPr>
                    <w:t>Строительство и реконструкция Московского большого кольца (М-7 «Волга» - д.Степнино), Московская область</w:t>
                  </w:r>
                </w:p>
              </w:tc>
              <w:tc>
                <w:tcPr>
                  <w:tcW w:w="1062" w:type="pct"/>
                </w:tcPr>
                <w:p w:rsidR="00C236E1" w:rsidRPr="00C236E1" w:rsidRDefault="00C236E1" w:rsidP="00C236E1">
                  <w:pPr>
                    <w:rPr>
                      <w:bCs/>
                      <w:i/>
                    </w:rPr>
                  </w:pPr>
                  <w:r w:rsidRPr="00C236E1">
                    <w:rPr>
                      <w:bCs/>
                      <w:i/>
                    </w:rPr>
                    <w:t>ФКУ «Центравто-магистраль»</w:t>
                  </w:r>
                </w:p>
              </w:tc>
              <w:tc>
                <w:tcPr>
                  <w:tcW w:w="429" w:type="pct"/>
                </w:tcPr>
                <w:p w:rsidR="00C236E1" w:rsidRPr="00C236E1" w:rsidRDefault="00C236E1" w:rsidP="00C236E1">
                  <w:pPr>
                    <w:rPr>
                      <w:bCs/>
                      <w:i/>
                    </w:rPr>
                  </w:pPr>
                  <w:r w:rsidRPr="00C236E1">
                    <w:rPr>
                      <w:bCs/>
                      <w:i/>
                    </w:rPr>
                    <w:t>2011 - 2019</w:t>
                  </w:r>
                </w:p>
              </w:tc>
              <w:tc>
                <w:tcPr>
                  <w:tcW w:w="546" w:type="pct"/>
                </w:tcPr>
                <w:p w:rsidR="00C236E1" w:rsidRPr="00C236E1" w:rsidRDefault="00C236E1" w:rsidP="00C236E1">
                  <w:pPr>
                    <w:rPr>
                      <w:bCs/>
                      <w:i/>
                    </w:rPr>
                  </w:pPr>
                  <w:r w:rsidRPr="00C236E1">
                    <w:rPr>
                      <w:bCs/>
                      <w:i/>
                    </w:rPr>
                    <w:t>1-А</w:t>
                  </w:r>
                </w:p>
              </w:tc>
              <w:tc>
                <w:tcPr>
                  <w:tcW w:w="1036" w:type="pct"/>
                </w:tcPr>
                <w:p w:rsidR="00C236E1" w:rsidRPr="00C236E1" w:rsidRDefault="00C236E1" w:rsidP="00C236E1">
                  <w:pPr>
                    <w:rPr>
                      <w:bCs/>
                      <w:i/>
                    </w:rPr>
                  </w:pPr>
                  <w:r w:rsidRPr="00C236E1">
                    <w:rPr>
                      <w:bCs/>
                      <w:i/>
                    </w:rPr>
                    <w:t>Протяженность (км) 25,5</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4,74</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518</w:t>
                  </w:r>
                </w:p>
              </w:tc>
              <w:tc>
                <w:tcPr>
                  <w:tcW w:w="632" w:type="pct"/>
                </w:tcPr>
                <w:p w:rsidR="00C236E1" w:rsidRPr="00C236E1" w:rsidRDefault="00C236E1" w:rsidP="00C236E1">
                  <w:pPr>
                    <w:rPr>
                      <w:bCs/>
                      <w:i/>
                    </w:rPr>
                  </w:pPr>
                  <w:r w:rsidRPr="00C236E1">
                    <w:rPr>
                      <w:bCs/>
                      <w:i/>
                    </w:rPr>
                    <w:t>10 307</w:t>
                  </w:r>
                </w:p>
              </w:tc>
            </w:tr>
            <w:tr w:rsidR="00C236E1" w:rsidRPr="00C236E1" w:rsidTr="00C236E1">
              <w:trPr>
                <w:trHeight w:val="535"/>
              </w:trPr>
              <w:tc>
                <w:tcPr>
                  <w:tcW w:w="249" w:type="pct"/>
                </w:tcPr>
                <w:p w:rsidR="00C236E1" w:rsidRPr="00C236E1" w:rsidRDefault="00C236E1" w:rsidP="00C236E1">
                  <w:pPr>
                    <w:rPr>
                      <w:bCs/>
                      <w:i/>
                    </w:rPr>
                  </w:pPr>
                  <w:r w:rsidRPr="00C236E1">
                    <w:rPr>
                      <w:bCs/>
                      <w:i/>
                    </w:rPr>
                    <w:t>6</w:t>
                  </w:r>
                </w:p>
              </w:tc>
              <w:tc>
                <w:tcPr>
                  <w:tcW w:w="1046" w:type="pct"/>
                </w:tcPr>
                <w:p w:rsidR="00C236E1" w:rsidRPr="00C236E1" w:rsidRDefault="00C236E1" w:rsidP="00C236E1">
                  <w:pPr>
                    <w:rPr>
                      <w:bCs/>
                      <w:i/>
                    </w:rPr>
                  </w:pPr>
                  <w:r w:rsidRPr="00C236E1">
                    <w:rPr>
                      <w:bCs/>
                      <w:i/>
                    </w:rPr>
                    <w:t>Строительство и реконструкция автомобильной дороги М-7 «Волга» (развязки 18+540, 21+312, 22+600), Московская область</w:t>
                  </w:r>
                </w:p>
              </w:tc>
              <w:tc>
                <w:tcPr>
                  <w:tcW w:w="1062" w:type="pct"/>
                </w:tcPr>
                <w:p w:rsidR="00C236E1" w:rsidRPr="00C236E1" w:rsidRDefault="00C236E1" w:rsidP="00C236E1">
                  <w:pPr>
                    <w:rPr>
                      <w:bCs/>
                      <w:i/>
                    </w:rPr>
                  </w:pPr>
                  <w:r w:rsidRPr="00C236E1">
                    <w:rPr>
                      <w:bCs/>
                      <w:i/>
                    </w:rPr>
                    <w:t>ФГУ УПРДОР «Волга»</w:t>
                  </w:r>
                </w:p>
              </w:tc>
              <w:tc>
                <w:tcPr>
                  <w:tcW w:w="429" w:type="pct"/>
                </w:tcPr>
                <w:p w:rsidR="00C236E1" w:rsidRPr="00C236E1" w:rsidRDefault="00C236E1" w:rsidP="00C236E1">
                  <w:pPr>
                    <w:rPr>
                      <w:bCs/>
                      <w:i/>
                    </w:rPr>
                  </w:pPr>
                  <w:r w:rsidRPr="00C236E1">
                    <w:rPr>
                      <w:bCs/>
                      <w:i/>
                    </w:rPr>
                    <w:t>2014 - 2017</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(км) 5,1</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- 0,15</w:t>
                  </w:r>
                </w:p>
                <w:p w:rsidR="00C236E1" w:rsidRPr="00C236E1" w:rsidRDefault="00C236E1" w:rsidP="00C236E1">
                  <w:pPr>
                    <w:rPr>
                      <w:bCs/>
                      <w:i/>
                    </w:rPr>
                  </w:pPr>
                  <w:r w:rsidRPr="00C236E1">
                    <w:rPr>
                      <w:bCs/>
                      <w:i/>
                    </w:rPr>
                    <w:t>Площадь дор. одежды (тыс. м</w:t>
                  </w:r>
                  <w:r w:rsidRPr="00C236E1">
                    <w:rPr>
                      <w:bCs/>
                      <w:i/>
                      <w:vertAlign w:val="superscript"/>
                    </w:rPr>
                    <w:t>2</w:t>
                  </w:r>
                  <w:r w:rsidRPr="00C236E1">
                    <w:rPr>
                      <w:bCs/>
                      <w:i/>
                    </w:rPr>
                    <w:t>) -  89,5</w:t>
                  </w:r>
                </w:p>
              </w:tc>
              <w:tc>
                <w:tcPr>
                  <w:tcW w:w="632" w:type="pct"/>
                </w:tcPr>
                <w:p w:rsidR="00C236E1" w:rsidRPr="00C236E1" w:rsidRDefault="00C236E1" w:rsidP="00C236E1">
                  <w:pPr>
                    <w:rPr>
                      <w:bCs/>
                      <w:i/>
                    </w:rPr>
                  </w:pPr>
                  <w:r w:rsidRPr="00C236E1">
                    <w:rPr>
                      <w:bCs/>
                      <w:i/>
                    </w:rPr>
                    <w:t>9 099</w:t>
                  </w:r>
                </w:p>
              </w:tc>
            </w:tr>
            <w:tr w:rsidR="00C236E1" w:rsidRPr="00C236E1" w:rsidTr="00C236E1">
              <w:trPr>
                <w:trHeight w:val="534"/>
              </w:trPr>
              <w:tc>
                <w:tcPr>
                  <w:tcW w:w="249" w:type="pct"/>
                </w:tcPr>
                <w:p w:rsidR="00C236E1" w:rsidRPr="00C236E1" w:rsidRDefault="00C236E1" w:rsidP="00C236E1">
                  <w:pPr>
                    <w:rPr>
                      <w:bCs/>
                      <w:i/>
                    </w:rPr>
                  </w:pPr>
                  <w:r w:rsidRPr="00C236E1">
                    <w:rPr>
                      <w:bCs/>
                      <w:i/>
                    </w:rPr>
                    <w:t>7</w:t>
                  </w:r>
                </w:p>
              </w:tc>
              <w:tc>
                <w:tcPr>
                  <w:tcW w:w="1046" w:type="pct"/>
                </w:tcPr>
                <w:p w:rsidR="00C236E1" w:rsidRPr="00C236E1" w:rsidRDefault="00C236E1" w:rsidP="00C236E1">
                  <w:pPr>
                    <w:rPr>
                      <w:bCs/>
                      <w:i/>
                    </w:rPr>
                  </w:pPr>
                  <w:r w:rsidRPr="00C236E1">
                    <w:rPr>
                      <w:bCs/>
                      <w:i/>
                    </w:rPr>
                    <w:t>Строительство и реконструкция автомобильной дороги М-5 «Урал» – от Москвы до Челябинска на участке км 814+000 – км 835+000, Ульяновская обл.</w:t>
                  </w:r>
                </w:p>
              </w:tc>
              <w:tc>
                <w:tcPr>
                  <w:tcW w:w="1062" w:type="pct"/>
                </w:tcPr>
                <w:p w:rsidR="00C236E1" w:rsidRPr="00C236E1" w:rsidRDefault="00C236E1" w:rsidP="00C236E1">
                  <w:pPr>
                    <w:rPr>
                      <w:bCs/>
                      <w:i/>
                    </w:rPr>
                  </w:pPr>
                  <w:r w:rsidRPr="00C236E1">
                    <w:rPr>
                      <w:bCs/>
                      <w:i/>
                    </w:rPr>
                    <w:t>ФКУ «Большая Волга»</w:t>
                  </w:r>
                </w:p>
              </w:tc>
              <w:tc>
                <w:tcPr>
                  <w:tcW w:w="429" w:type="pct"/>
                </w:tcPr>
                <w:p w:rsidR="00C236E1" w:rsidRPr="00C236E1" w:rsidRDefault="00C236E1" w:rsidP="00C236E1">
                  <w:pPr>
                    <w:rPr>
                      <w:bCs/>
                      <w:i/>
                    </w:rPr>
                  </w:pPr>
                  <w:r w:rsidRPr="00C236E1">
                    <w:rPr>
                      <w:bCs/>
                      <w:i/>
                    </w:rPr>
                    <w:t>2015 - 2018</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(км) 21</w:t>
                  </w:r>
                </w:p>
              </w:tc>
              <w:tc>
                <w:tcPr>
                  <w:tcW w:w="632" w:type="pct"/>
                </w:tcPr>
                <w:p w:rsidR="00C236E1" w:rsidRPr="00C236E1" w:rsidRDefault="00C236E1" w:rsidP="00C236E1">
                  <w:pPr>
                    <w:rPr>
                      <w:bCs/>
                      <w:i/>
                    </w:rPr>
                  </w:pPr>
                  <w:r w:rsidRPr="00C236E1">
                    <w:rPr>
                      <w:bCs/>
                      <w:i/>
                    </w:rPr>
                    <w:t>5 299</w:t>
                  </w:r>
                </w:p>
              </w:tc>
            </w:tr>
            <w:tr w:rsidR="00C236E1" w:rsidRPr="00C236E1" w:rsidTr="00C236E1">
              <w:trPr>
                <w:trHeight w:val="535"/>
              </w:trPr>
              <w:tc>
                <w:tcPr>
                  <w:tcW w:w="249" w:type="pct"/>
                </w:tcPr>
                <w:p w:rsidR="00C236E1" w:rsidRPr="00C236E1" w:rsidRDefault="00C236E1" w:rsidP="00C236E1">
                  <w:pPr>
                    <w:rPr>
                      <w:bCs/>
                      <w:i/>
                    </w:rPr>
                  </w:pPr>
                  <w:r w:rsidRPr="00C236E1">
                    <w:rPr>
                      <w:bCs/>
                      <w:i/>
                    </w:rPr>
                    <w:t>8</w:t>
                  </w:r>
                </w:p>
              </w:tc>
              <w:tc>
                <w:tcPr>
                  <w:tcW w:w="1046" w:type="pct"/>
                </w:tcPr>
                <w:p w:rsidR="00C236E1" w:rsidRPr="00C236E1" w:rsidRDefault="00C236E1" w:rsidP="00C236E1">
                  <w:pPr>
                    <w:rPr>
                      <w:bCs/>
                      <w:i/>
                    </w:rPr>
                  </w:pPr>
                  <w:r w:rsidRPr="00C236E1">
                    <w:rPr>
                      <w:bCs/>
                      <w:i/>
                    </w:rPr>
                    <w:t>Реконструкция и строительство автодороги Сыктывкар – Ухта- Печора – Усинск – Нарян- Мар с подъездами к г.Воркута и Салехард на участке Малая Пера – Ираель - Каджером</w:t>
                  </w:r>
                </w:p>
              </w:tc>
              <w:tc>
                <w:tcPr>
                  <w:tcW w:w="1062" w:type="pct"/>
                </w:tcPr>
                <w:p w:rsidR="00C236E1" w:rsidRPr="00C236E1" w:rsidRDefault="00C236E1" w:rsidP="00C236E1">
                  <w:pPr>
                    <w:rPr>
                      <w:bCs/>
                      <w:i/>
                    </w:rPr>
                  </w:pPr>
                  <w:r w:rsidRPr="00C236E1">
                    <w:rPr>
                      <w:bCs/>
                      <w:i/>
                    </w:rPr>
                    <w:t>Министерство транспорта и ЖКХ Республика  Коми</w:t>
                  </w:r>
                </w:p>
              </w:tc>
              <w:tc>
                <w:tcPr>
                  <w:tcW w:w="429" w:type="pct"/>
                </w:tcPr>
                <w:p w:rsidR="00C236E1" w:rsidRPr="00C236E1" w:rsidRDefault="00C236E1" w:rsidP="00C236E1">
                  <w:pPr>
                    <w:rPr>
                      <w:bCs/>
                      <w:i/>
                    </w:rPr>
                  </w:pPr>
                  <w:r w:rsidRPr="00C236E1">
                    <w:rPr>
                      <w:bCs/>
                      <w:i/>
                    </w:rPr>
                    <w:t>2016 - 2018</w:t>
                  </w:r>
                </w:p>
              </w:tc>
              <w:tc>
                <w:tcPr>
                  <w:tcW w:w="546" w:type="pct"/>
                </w:tcPr>
                <w:p w:rsidR="00C236E1" w:rsidRPr="00C236E1" w:rsidRDefault="00C236E1" w:rsidP="00C236E1">
                  <w:pPr>
                    <w:rPr>
                      <w:bCs/>
                      <w:i/>
                      <w:lang w:val="en-US"/>
                    </w:rPr>
                  </w:pPr>
                  <w:r w:rsidRPr="00C236E1">
                    <w:rPr>
                      <w:bCs/>
                      <w:i/>
                      <w:lang w:val="en-US"/>
                    </w:rPr>
                    <w:t>III</w:t>
                  </w:r>
                </w:p>
              </w:tc>
              <w:tc>
                <w:tcPr>
                  <w:tcW w:w="1036" w:type="pct"/>
                </w:tcPr>
                <w:p w:rsidR="00C236E1" w:rsidRPr="00C236E1" w:rsidRDefault="00C236E1" w:rsidP="00C236E1">
                  <w:pPr>
                    <w:rPr>
                      <w:bCs/>
                      <w:i/>
                    </w:rPr>
                  </w:pPr>
                  <w:r w:rsidRPr="00C236E1">
                    <w:rPr>
                      <w:bCs/>
                      <w:i/>
                    </w:rPr>
                    <w:t>Протяженность (км) – 80,12</w:t>
                  </w:r>
                </w:p>
              </w:tc>
              <w:tc>
                <w:tcPr>
                  <w:tcW w:w="632" w:type="pct"/>
                </w:tcPr>
                <w:p w:rsidR="00C236E1" w:rsidRPr="00C236E1" w:rsidRDefault="00C236E1" w:rsidP="00C236E1">
                  <w:pPr>
                    <w:rPr>
                      <w:bCs/>
                      <w:i/>
                    </w:rPr>
                  </w:pPr>
                  <w:r w:rsidRPr="00C236E1">
                    <w:rPr>
                      <w:bCs/>
                      <w:i/>
                    </w:rPr>
                    <w:t>4,774</w:t>
                  </w:r>
                </w:p>
              </w:tc>
            </w:tr>
            <w:tr w:rsidR="00C236E1" w:rsidRPr="00C236E1" w:rsidTr="00C236E1">
              <w:trPr>
                <w:trHeight w:val="542"/>
              </w:trPr>
              <w:tc>
                <w:tcPr>
                  <w:tcW w:w="249" w:type="pct"/>
                </w:tcPr>
                <w:p w:rsidR="00C236E1" w:rsidRPr="00C236E1" w:rsidRDefault="00C236E1" w:rsidP="00C236E1">
                  <w:pPr>
                    <w:rPr>
                      <w:bCs/>
                      <w:i/>
                    </w:rPr>
                  </w:pPr>
                  <w:r w:rsidRPr="00C236E1">
                    <w:rPr>
                      <w:bCs/>
                      <w:i/>
                    </w:rPr>
                    <w:t>9</w:t>
                  </w:r>
                </w:p>
              </w:tc>
              <w:tc>
                <w:tcPr>
                  <w:tcW w:w="1046" w:type="pct"/>
                </w:tcPr>
                <w:p w:rsidR="00C236E1" w:rsidRPr="00C236E1" w:rsidRDefault="00C236E1" w:rsidP="00C236E1">
                  <w:pPr>
                    <w:rPr>
                      <w:bCs/>
                      <w:i/>
                    </w:rPr>
                  </w:pPr>
                  <w:r w:rsidRPr="00C236E1">
                    <w:rPr>
                      <w:bCs/>
                      <w:i/>
                    </w:rPr>
                    <w:t>Реконструкция автодороги 1Р 242 Пермь-Екатеринбург на участке г. Пермь - граница Свердловской области км 13 – км 33  - и км 33 км 47 в Пермском крае</w:t>
                  </w:r>
                </w:p>
              </w:tc>
              <w:tc>
                <w:tcPr>
                  <w:tcW w:w="1062" w:type="pct"/>
                </w:tcPr>
                <w:p w:rsidR="00C236E1" w:rsidRPr="00C236E1" w:rsidRDefault="00C236E1" w:rsidP="00C236E1">
                  <w:pPr>
                    <w:rPr>
                      <w:bCs/>
                      <w:i/>
                    </w:rPr>
                  </w:pPr>
                  <w:r w:rsidRPr="00C236E1">
                    <w:rPr>
                      <w:bCs/>
                      <w:i/>
                    </w:rPr>
                    <w:t>ФКУ «Уралупр-автодор»</w:t>
                  </w:r>
                </w:p>
              </w:tc>
              <w:tc>
                <w:tcPr>
                  <w:tcW w:w="429" w:type="pct"/>
                </w:tcPr>
                <w:p w:rsidR="00C236E1" w:rsidRPr="00C236E1" w:rsidRDefault="00C236E1" w:rsidP="00C236E1">
                  <w:pPr>
                    <w:rPr>
                      <w:bCs/>
                      <w:i/>
                    </w:rPr>
                  </w:pPr>
                  <w:r w:rsidRPr="00C236E1">
                    <w:rPr>
                      <w:bCs/>
                      <w:i/>
                    </w:rPr>
                    <w:t>2014 - 2017</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(км) - 14,391</w:t>
                  </w:r>
                </w:p>
                <w:p w:rsidR="00C236E1" w:rsidRPr="00C236E1" w:rsidRDefault="00C236E1" w:rsidP="00C236E1">
                  <w:pPr>
                    <w:rPr>
                      <w:bCs/>
                      <w:i/>
                    </w:rPr>
                  </w:pPr>
                  <w:r w:rsidRPr="00C236E1">
                    <w:rPr>
                      <w:bCs/>
                      <w:i/>
                    </w:rPr>
                    <w:t>Объем зем. работ (млн м</w:t>
                  </w:r>
                  <w:r w:rsidRPr="00C236E1">
                    <w:rPr>
                      <w:bCs/>
                      <w:i/>
                      <w:vertAlign w:val="superscript"/>
                    </w:rPr>
                    <w:t>3</w:t>
                  </w:r>
                  <w:r w:rsidRPr="00C236E1">
                    <w:rPr>
                      <w:bCs/>
                      <w:i/>
                    </w:rPr>
                    <w:t>) - 3,278</w:t>
                  </w:r>
                </w:p>
                <w:p w:rsidR="00C236E1" w:rsidRPr="00C236E1" w:rsidRDefault="00C236E1" w:rsidP="00C236E1">
                  <w:pPr>
                    <w:rPr>
                      <w:bCs/>
                      <w:i/>
                    </w:rPr>
                  </w:pPr>
                  <w:r w:rsidRPr="00C236E1">
                    <w:rPr>
                      <w:bCs/>
                      <w:i/>
                    </w:rPr>
                    <w:t>Площадь дорожной одежды (тыс. м</w:t>
                  </w:r>
                  <w:r w:rsidRPr="00C236E1">
                    <w:rPr>
                      <w:bCs/>
                      <w:i/>
                      <w:vertAlign w:val="superscript"/>
                    </w:rPr>
                    <w:t>2</w:t>
                  </w:r>
                  <w:r w:rsidRPr="00C236E1">
                    <w:rPr>
                      <w:bCs/>
                      <w:i/>
                    </w:rPr>
                    <w:t xml:space="preserve">) 627,56 </w:t>
                  </w:r>
                </w:p>
              </w:tc>
              <w:tc>
                <w:tcPr>
                  <w:tcW w:w="632" w:type="pct"/>
                </w:tcPr>
                <w:p w:rsidR="00C236E1" w:rsidRPr="00C236E1" w:rsidRDefault="00C236E1" w:rsidP="00C236E1">
                  <w:pPr>
                    <w:rPr>
                      <w:bCs/>
                      <w:i/>
                    </w:rPr>
                  </w:pPr>
                  <w:r w:rsidRPr="00C236E1">
                    <w:rPr>
                      <w:bCs/>
                      <w:i/>
                    </w:rPr>
                    <w:t>6 435</w:t>
                  </w:r>
                </w:p>
              </w:tc>
            </w:tr>
            <w:tr w:rsidR="00C236E1" w:rsidRPr="00C236E1" w:rsidTr="00C236E1">
              <w:trPr>
                <w:trHeight w:val="535"/>
              </w:trPr>
              <w:tc>
                <w:tcPr>
                  <w:tcW w:w="249" w:type="pct"/>
                </w:tcPr>
                <w:p w:rsidR="00C236E1" w:rsidRPr="00C236E1" w:rsidRDefault="00C236E1" w:rsidP="00C236E1">
                  <w:pPr>
                    <w:rPr>
                      <w:bCs/>
                      <w:i/>
                    </w:rPr>
                  </w:pPr>
                  <w:r w:rsidRPr="00C236E1">
                    <w:rPr>
                      <w:bCs/>
                      <w:i/>
                    </w:rPr>
                    <w:t>10</w:t>
                  </w:r>
                </w:p>
              </w:tc>
              <w:tc>
                <w:tcPr>
                  <w:tcW w:w="1046" w:type="pct"/>
                </w:tcPr>
                <w:p w:rsidR="00C236E1" w:rsidRPr="00C236E1" w:rsidRDefault="00C236E1" w:rsidP="00C236E1">
                  <w:pPr>
                    <w:rPr>
                      <w:bCs/>
                      <w:i/>
                    </w:rPr>
                  </w:pPr>
                  <w:r w:rsidRPr="00C236E1">
                    <w:rPr>
                      <w:bCs/>
                      <w:i/>
                    </w:rPr>
                    <w:t>Реконструкция автодороги 1Р 351 Екатеринбург - Тюмень на участке км 148+900 – км 168+000 (Камышлов – граница Тюменской обл.), Свердловская обл.</w:t>
                  </w:r>
                </w:p>
              </w:tc>
              <w:tc>
                <w:tcPr>
                  <w:tcW w:w="1062" w:type="pct"/>
                </w:tcPr>
                <w:p w:rsidR="00C236E1" w:rsidRPr="00C236E1" w:rsidRDefault="00C236E1" w:rsidP="00C236E1">
                  <w:pPr>
                    <w:rPr>
                      <w:bCs/>
                      <w:i/>
                    </w:rPr>
                  </w:pPr>
                  <w:r w:rsidRPr="00C236E1">
                    <w:rPr>
                      <w:bCs/>
                      <w:i/>
                    </w:rPr>
                    <w:t>ФКУ «Уралупр-автодор»</w:t>
                  </w:r>
                </w:p>
              </w:tc>
              <w:tc>
                <w:tcPr>
                  <w:tcW w:w="429" w:type="pct"/>
                </w:tcPr>
                <w:p w:rsidR="00C236E1" w:rsidRPr="00C236E1" w:rsidRDefault="00C236E1" w:rsidP="00C236E1">
                  <w:pPr>
                    <w:rPr>
                      <w:bCs/>
                      <w:i/>
                    </w:rPr>
                  </w:pPr>
                  <w:r w:rsidRPr="00C236E1">
                    <w:rPr>
                      <w:bCs/>
                      <w:i/>
                    </w:rPr>
                    <w:t>2014 - 2019</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(км) 20</w:t>
                  </w:r>
                </w:p>
              </w:tc>
              <w:tc>
                <w:tcPr>
                  <w:tcW w:w="632" w:type="pct"/>
                </w:tcPr>
                <w:p w:rsidR="00C236E1" w:rsidRPr="00C236E1" w:rsidRDefault="00C236E1" w:rsidP="00C236E1">
                  <w:pPr>
                    <w:rPr>
                      <w:bCs/>
                      <w:i/>
                    </w:rPr>
                  </w:pPr>
                  <w:r w:rsidRPr="00C236E1">
                    <w:rPr>
                      <w:bCs/>
                      <w:i/>
                    </w:rPr>
                    <w:t>4 651</w:t>
                  </w:r>
                </w:p>
              </w:tc>
            </w:tr>
            <w:tr w:rsidR="00C236E1" w:rsidRPr="00C236E1" w:rsidTr="00C236E1">
              <w:trPr>
                <w:trHeight w:val="535"/>
              </w:trPr>
              <w:tc>
                <w:tcPr>
                  <w:tcW w:w="249" w:type="pct"/>
                </w:tcPr>
                <w:p w:rsidR="00C236E1" w:rsidRPr="00C236E1" w:rsidRDefault="00C236E1" w:rsidP="00C236E1">
                  <w:pPr>
                    <w:rPr>
                      <w:bCs/>
                      <w:i/>
                    </w:rPr>
                  </w:pPr>
                  <w:r w:rsidRPr="00C236E1">
                    <w:rPr>
                      <w:bCs/>
                      <w:i/>
                    </w:rPr>
                    <w:t>11</w:t>
                  </w:r>
                </w:p>
              </w:tc>
              <w:tc>
                <w:tcPr>
                  <w:tcW w:w="1046" w:type="pct"/>
                </w:tcPr>
                <w:p w:rsidR="00C236E1" w:rsidRPr="00C236E1" w:rsidRDefault="00C236E1" w:rsidP="00C236E1">
                  <w:pPr>
                    <w:rPr>
                      <w:bCs/>
                      <w:i/>
                    </w:rPr>
                  </w:pPr>
                  <w:r w:rsidRPr="00C236E1">
                    <w:rPr>
                      <w:bCs/>
                      <w:i/>
                    </w:rPr>
                    <w:t>Строительство скоростной автомобильной дороги Москва - Санкт-Петербург на участке км 334 – км 543. 6 этап (участок ПК4339+83 – ПК4822+00)</w:t>
                  </w:r>
                </w:p>
              </w:tc>
              <w:tc>
                <w:tcPr>
                  <w:tcW w:w="1062" w:type="pct"/>
                </w:tcPr>
                <w:p w:rsidR="00C236E1" w:rsidRPr="00C236E1" w:rsidRDefault="00C236E1" w:rsidP="00C236E1">
                  <w:pPr>
                    <w:rPr>
                      <w:bCs/>
                      <w:i/>
                    </w:rPr>
                  </w:pPr>
                  <w:r w:rsidRPr="00C236E1">
                    <w:rPr>
                      <w:bCs/>
                      <w:i/>
                    </w:rPr>
                    <w:t>ООО «Трансстроймеханизация»</w:t>
                  </w:r>
                </w:p>
              </w:tc>
              <w:tc>
                <w:tcPr>
                  <w:tcW w:w="429" w:type="pct"/>
                </w:tcPr>
                <w:p w:rsidR="00C236E1" w:rsidRPr="00C236E1" w:rsidRDefault="00C236E1" w:rsidP="00C236E1">
                  <w:pPr>
                    <w:rPr>
                      <w:bCs/>
                      <w:i/>
                    </w:rPr>
                  </w:pPr>
                  <w:r w:rsidRPr="00C236E1">
                    <w:rPr>
                      <w:bCs/>
                      <w:i/>
                    </w:rPr>
                    <w:t>2015 - 2017</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(км) 40,38</w:t>
                  </w:r>
                </w:p>
                <w:p w:rsidR="00C236E1" w:rsidRPr="00C236E1" w:rsidRDefault="00C236E1" w:rsidP="00C236E1">
                  <w:pPr>
                    <w:rPr>
                      <w:bCs/>
                      <w:i/>
                    </w:rPr>
                  </w:pPr>
                  <w:r w:rsidRPr="00C236E1">
                    <w:rPr>
                      <w:bCs/>
                      <w:i/>
                    </w:rPr>
                    <w:t xml:space="preserve">Объем зем.работ (млн.куб.м.) – 4,543                    Площадь дорожной одежды (тыс. кв.м.) –  1  065,22 </w:t>
                  </w:r>
                </w:p>
              </w:tc>
              <w:tc>
                <w:tcPr>
                  <w:tcW w:w="632" w:type="pct"/>
                </w:tcPr>
                <w:p w:rsidR="00C236E1" w:rsidRPr="00C236E1" w:rsidRDefault="00C236E1" w:rsidP="00C236E1">
                  <w:pPr>
                    <w:rPr>
                      <w:bCs/>
                      <w:i/>
                    </w:rPr>
                  </w:pPr>
                  <w:r w:rsidRPr="00C236E1">
                    <w:rPr>
                      <w:bCs/>
                      <w:i/>
                    </w:rPr>
                    <w:t xml:space="preserve">14 016 </w:t>
                  </w:r>
                </w:p>
              </w:tc>
            </w:tr>
            <w:tr w:rsidR="00C236E1" w:rsidRPr="00C236E1" w:rsidTr="00C236E1">
              <w:trPr>
                <w:trHeight w:val="535"/>
              </w:trPr>
              <w:tc>
                <w:tcPr>
                  <w:tcW w:w="249" w:type="pct"/>
                </w:tcPr>
                <w:p w:rsidR="00C236E1" w:rsidRPr="00C236E1" w:rsidRDefault="00C236E1" w:rsidP="00C236E1">
                  <w:pPr>
                    <w:rPr>
                      <w:bCs/>
                      <w:i/>
                    </w:rPr>
                  </w:pPr>
                  <w:r w:rsidRPr="00C236E1">
                    <w:rPr>
                      <w:bCs/>
                      <w:i/>
                    </w:rPr>
                    <w:t>12</w:t>
                  </w:r>
                </w:p>
              </w:tc>
              <w:tc>
                <w:tcPr>
                  <w:tcW w:w="1046" w:type="pct"/>
                </w:tcPr>
                <w:p w:rsidR="00C236E1" w:rsidRPr="00C236E1" w:rsidRDefault="00C236E1" w:rsidP="00C236E1">
                  <w:pPr>
                    <w:rPr>
                      <w:bCs/>
                      <w:i/>
                    </w:rPr>
                  </w:pPr>
                  <w:r w:rsidRPr="00C236E1">
                    <w:rPr>
                      <w:bCs/>
                      <w:i/>
                    </w:rPr>
                    <w:t xml:space="preserve">Реконструкция автомобильной дороги М-5 "Урал" - от Москвы через Рязань, Пензу, Самару, Уфу до Челябинска на участке км 1360+000 - км 1375+000, Республика Башкортастан (I и </w:t>
                  </w:r>
                  <w:r w:rsidRPr="00C236E1">
                    <w:rPr>
                      <w:bCs/>
                      <w:i/>
                      <w:lang w:val="en-US"/>
                    </w:rPr>
                    <w:t>II</w:t>
                  </w:r>
                  <w:r w:rsidRPr="00C236E1">
                    <w:rPr>
                      <w:bCs/>
                      <w:i/>
                    </w:rPr>
                    <w:t xml:space="preserve"> пусковой комплекс)</w:t>
                  </w:r>
                </w:p>
              </w:tc>
              <w:tc>
                <w:tcPr>
                  <w:tcW w:w="1062" w:type="pct"/>
                </w:tcPr>
                <w:p w:rsidR="00C236E1" w:rsidRPr="00C236E1" w:rsidRDefault="00C236E1" w:rsidP="00C236E1">
                  <w:pPr>
                    <w:rPr>
                      <w:bCs/>
                      <w:i/>
                    </w:rPr>
                  </w:pPr>
                  <w:r w:rsidRPr="00C236E1">
                    <w:rPr>
                      <w:bCs/>
                      <w:i/>
                    </w:rPr>
                    <w:t>ФКУ «Приуралье»</w:t>
                  </w:r>
                </w:p>
              </w:tc>
              <w:tc>
                <w:tcPr>
                  <w:tcW w:w="429" w:type="pct"/>
                </w:tcPr>
                <w:p w:rsidR="00C236E1" w:rsidRPr="00C236E1" w:rsidRDefault="00C236E1" w:rsidP="00C236E1">
                  <w:pPr>
                    <w:rPr>
                      <w:bCs/>
                      <w:i/>
                    </w:rPr>
                  </w:pPr>
                  <w:r w:rsidRPr="00C236E1">
                    <w:rPr>
                      <w:bCs/>
                      <w:i/>
                    </w:rPr>
                    <w:t>2015 - 2018</w:t>
                  </w:r>
                </w:p>
              </w:tc>
              <w:tc>
                <w:tcPr>
                  <w:tcW w:w="546" w:type="pct"/>
                </w:tcPr>
                <w:p w:rsidR="00C236E1" w:rsidRPr="00C236E1" w:rsidRDefault="00C236E1" w:rsidP="00C236E1">
                  <w:pPr>
                    <w:rPr>
                      <w:bCs/>
                      <w:i/>
                    </w:rPr>
                  </w:pPr>
                  <w:r w:rsidRPr="00C236E1">
                    <w:rPr>
                      <w:bCs/>
                      <w:i/>
                    </w:rPr>
                    <w:t>1-Б</w:t>
                  </w:r>
                </w:p>
              </w:tc>
              <w:tc>
                <w:tcPr>
                  <w:tcW w:w="1036" w:type="pct"/>
                </w:tcPr>
                <w:p w:rsidR="00C236E1" w:rsidRPr="00C236E1" w:rsidRDefault="00C236E1" w:rsidP="00C236E1">
                  <w:pPr>
                    <w:rPr>
                      <w:bCs/>
                      <w:i/>
                    </w:rPr>
                  </w:pPr>
                  <w:r w:rsidRPr="00C236E1">
                    <w:rPr>
                      <w:bCs/>
                      <w:i/>
                    </w:rPr>
                    <w:t>Протяженность – 15 км.</w:t>
                  </w:r>
                </w:p>
              </w:tc>
              <w:tc>
                <w:tcPr>
                  <w:tcW w:w="632" w:type="pct"/>
                </w:tcPr>
                <w:p w:rsidR="00C236E1" w:rsidRPr="00C236E1" w:rsidRDefault="00C236E1" w:rsidP="00C236E1">
                  <w:pPr>
                    <w:rPr>
                      <w:bCs/>
                      <w:i/>
                    </w:rPr>
                  </w:pPr>
                  <w:r w:rsidRPr="00C236E1">
                    <w:rPr>
                      <w:bCs/>
                      <w:i/>
                    </w:rPr>
                    <w:t>6 719</w:t>
                  </w:r>
                </w:p>
              </w:tc>
            </w:tr>
            <w:tr w:rsidR="00C236E1" w:rsidRPr="00C236E1" w:rsidTr="00C236E1">
              <w:trPr>
                <w:trHeight w:val="535"/>
              </w:trPr>
              <w:tc>
                <w:tcPr>
                  <w:tcW w:w="249" w:type="pct"/>
                </w:tcPr>
                <w:p w:rsidR="00C236E1" w:rsidRPr="00C236E1" w:rsidRDefault="00C236E1" w:rsidP="00C236E1">
                  <w:pPr>
                    <w:rPr>
                      <w:bCs/>
                      <w:i/>
                    </w:rPr>
                  </w:pPr>
                  <w:r w:rsidRPr="00C236E1">
                    <w:rPr>
                      <w:bCs/>
                      <w:i/>
                    </w:rPr>
                    <w:t>13</w:t>
                  </w:r>
                </w:p>
              </w:tc>
              <w:tc>
                <w:tcPr>
                  <w:tcW w:w="1046" w:type="pct"/>
                </w:tcPr>
                <w:p w:rsidR="00C236E1" w:rsidRPr="00C236E1" w:rsidRDefault="00C236E1" w:rsidP="00C236E1">
                  <w:pPr>
                    <w:rPr>
                      <w:bCs/>
                      <w:i/>
                    </w:rPr>
                  </w:pPr>
                  <w:r w:rsidRPr="00C236E1">
                    <w:rPr>
                      <w:bCs/>
                      <w:i/>
                    </w:rPr>
                    <w:t xml:space="preserve">Выполнение работ по строительству автомобильной дороги пгт.Коммунистический - п.Унъюган </w:t>
                  </w:r>
                </w:p>
                <w:p w:rsidR="00C236E1" w:rsidRPr="00C236E1" w:rsidRDefault="00C236E1" w:rsidP="00C236E1">
                  <w:pPr>
                    <w:rPr>
                      <w:bCs/>
                      <w:i/>
                    </w:rPr>
                  </w:pPr>
                </w:p>
              </w:tc>
              <w:tc>
                <w:tcPr>
                  <w:tcW w:w="1062" w:type="pct"/>
                </w:tcPr>
                <w:p w:rsidR="00C236E1" w:rsidRPr="00C236E1" w:rsidRDefault="00C236E1" w:rsidP="00C236E1">
                  <w:pPr>
                    <w:rPr>
                      <w:bCs/>
                      <w:i/>
                    </w:rPr>
                  </w:pPr>
                  <w:r w:rsidRPr="00C236E1">
                    <w:rPr>
                      <w:bCs/>
                      <w:i/>
                    </w:rPr>
                    <w:t>УАД «Тюменской области»</w:t>
                  </w:r>
                </w:p>
              </w:tc>
              <w:tc>
                <w:tcPr>
                  <w:tcW w:w="429" w:type="pct"/>
                </w:tcPr>
                <w:p w:rsidR="00C236E1" w:rsidRPr="00C236E1" w:rsidRDefault="00C236E1" w:rsidP="00C236E1">
                  <w:pPr>
                    <w:rPr>
                      <w:bCs/>
                      <w:i/>
                    </w:rPr>
                  </w:pPr>
                  <w:r w:rsidRPr="00C236E1">
                    <w:rPr>
                      <w:bCs/>
                      <w:i/>
                    </w:rPr>
                    <w:t>2017-2020</w:t>
                  </w:r>
                </w:p>
              </w:tc>
              <w:tc>
                <w:tcPr>
                  <w:tcW w:w="546" w:type="pct"/>
                </w:tcPr>
                <w:p w:rsidR="00C236E1" w:rsidRPr="00C236E1" w:rsidRDefault="00C236E1" w:rsidP="00C236E1">
                  <w:pPr>
                    <w:rPr>
                      <w:bCs/>
                      <w:i/>
                    </w:rPr>
                  </w:pPr>
                  <w:r w:rsidRPr="00C236E1">
                    <w:rPr>
                      <w:bCs/>
                      <w:i/>
                      <w:lang w:val="en-US"/>
                    </w:rPr>
                    <w:t>III</w:t>
                  </w:r>
                </w:p>
              </w:tc>
              <w:tc>
                <w:tcPr>
                  <w:tcW w:w="1036" w:type="pct"/>
                </w:tcPr>
                <w:p w:rsidR="00C236E1" w:rsidRPr="00C236E1" w:rsidRDefault="00C236E1" w:rsidP="00C236E1">
                  <w:pPr>
                    <w:rPr>
                      <w:bCs/>
                      <w:i/>
                    </w:rPr>
                  </w:pPr>
                </w:p>
              </w:tc>
              <w:tc>
                <w:tcPr>
                  <w:tcW w:w="632" w:type="pct"/>
                </w:tcPr>
                <w:p w:rsidR="00C236E1" w:rsidRPr="00C236E1" w:rsidRDefault="00C236E1" w:rsidP="00C236E1">
                  <w:pPr>
                    <w:rPr>
                      <w:bCs/>
                      <w:i/>
                    </w:rPr>
                  </w:pPr>
                  <w:r w:rsidRPr="00C236E1">
                    <w:rPr>
                      <w:bCs/>
                      <w:i/>
                    </w:rPr>
                    <w:t>4 806</w:t>
                  </w:r>
                </w:p>
              </w:tc>
            </w:tr>
          </w:tbl>
          <w:p w:rsidR="00C236E1" w:rsidRPr="00C236E1" w:rsidRDefault="00C236E1" w:rsidP="00C236E1">
            <w:pPr>
              <w:rPr>
                <w:bCs/>
                <w:i/>
              </w:rPr>
            </w:pPr>
          </w:p>
          <w:p w:rsidR="00C236E1" w:rsidRPr="00C236E1" w:rsidRDefault="00C236E1" w:rsidP="00C236E1">
            <w:pPr>
              <w:rPr>
                <w:bCs/>
                <w:i/>
              </w:rPr>
            </w:pPr>
            <w:r w:rsidRPr="00C236E1">
              <w:rPr>
                <w:bCs/>
                <w:i/>
              </w:rPr>
              <w:t>Оценка соответствия результатов деятельности поручителя тенденциям развития отрасли:</w:t>
            </w:r>
          </w:p>
          <w:p w:rsidR="00C236E1" w:rsidRPr="00C236E1" w:rsidRDefault="00C236E1" w:rsidP="00C236E1">
            <w:pPr>
              <w:rPr>
                <w:bCs/>
                <w:i/>
              </w:rPr>
            </w:pPr>
            <w:r w:rsidRPr="00C236E1">
              <w:rPr>
                <w:bCs/>
                <w:i/>
              </w:rPr>
              <w:t>Доля АО «ДСК «АВТОБАН» составляет 6,2% рынка по итогам 2017 года с ожидаемым увеличением в 2018 году до 7,2%.   Объем выполненных объемов строительства в 2017 году составил более 40 млрд.руб. Ожидаемый рост объемов в 2018 году по сравнению с 2017 годом – не менее 35% с достижением финансовых показателей по выручке более 55 млрд.руб. По результатам тендерной работы в 2017 году АО «ДСК «АВТОБАН» вошел в ТОП-3 компаний по объему портфеля контрактов по генподряду, который составил 106 млрд.руб. на начало 2018 года.</w:t>
            </w:r>
          </w:p>
          <w:p w:rsidR="00C236E1" w:rsidRPr="00C236E1" w:rsidRDefault="00C236E1" w:rsidP="00C236E1">
            <w:pPr>
              <w:rPr>
                <w:bCs/>
                <w:i/>
              </w:rPr>
            </w:pPr>
            <w:r w:rsidRPr="00C236E1">
              <w:rPr>
                <w:bCs/>
                <w:i/>
              </w:rPr>
              <w:t xml:space="preserve">АО «ДСК «АВТОБАН» обладает налаженными многолетними рабочими отношениями с крупнейшими заказчиками на рынке дорожной инфраструктуры (ФДА «Росавтодор», ГК «АВТОДОР»). Поручитель входит в тройку крупнейших подрядчиков Министерства транспорта РФ по строительству автомобильных дорог. </w:t>
            </w:r>
          </w:p>
          <w:p w:rsidR="00C236E1" w:rsidRPr="00C236E1" w:rsidRDefault="00C236E1" w:rsidP="00C236E1">
            <w:pPr>
              <w:rPr>
                <w:bCs/>
                <w:i/>
              </w:rPr>
            </w:pPr>
            <w:r w:rsidRPr="00C236E1">
              <w:rPr>
                <w:bCs/>
                <w:i/>
              </w:rPr>
              <w:t>Все перечисленное выше свидетельствует о том, что Поручитель полностью соответствует тенденциям отрасли, по некоторым позициям опережая основные направления ее развития.</w:t>
            </w:r>
          </w:p>
          <w:p w:rsidR="00C236E1" w:rsidRPr="00C236E1" w:rsidRDefault="00C236E1" w:rsidP="00C236E1">
            <w:pPr>
              <w:rPr>
                <w:bCs/>
                <w:i/>
              </w:rPr>
            </w:pPr>
            <w:r w:rsidRPr="00C236E1">
              <w:rPr>
                <w:bCs/>
                <w:i/>
              </w:rPr>
              <w:t xml:space="preserve">За последние 5 лет АО «ДСК «АВТОБАН» ввело в эксплуатацию важнейшие объекты на федеральных автомагистралях М-4 «Дон», М-3 «Украина», М-7 «Волга», М-8 «Холмогоры», М-5 «Урал» в Липецкой, Ростовской, Воронежской и Московской областях, Краснодарском крае и Поволжье. В Западно-Сибирском регионе сданы такие крупнейшие объекты, как г.Ханты-Мансийск – г.Нягань, г.Тюмень – г.Ханты - Мансийск, г.Ханты - Мансийск – п.Горноправдинск и многие другие общей протяженностью свыше 700 км, в том числе около 200 км. </w:t>
            </w:r>
            <w:r w:rsidRPr="00C236E1">
              <w:rPr>
                <w:bCs/>
                <w:i/>
                <w:lang w:val="en-US"/>
              </w:rPr>
              <w:t>I</w:t>
            </w:r>
            <w:r w:rsidRPr="00C236E1">
              <w:rPr>
                <w:bCs/>
                <w:i/>
              </w:rPr>
              <w:t xml:space="preserve"> технической категории. Компания АО «ДСК «АВТОБАН» может ежегодно осуществлять строительство около 200 км современных автомобильных дорог, выполнять свыше 22 млн кубометров земляных работ на всей территории России.  Общественное признание результатов деятельности Поручителя высоко оценивается заказчиками, общественными и экспертными организациями.</w:t>
            </w:r>
          </w:p>
          <w:p w:rsidR="00C236E1" w:rsidRPr="00C236E1" w:rsidRDefault="00C236E1" w:rsidP="00C236E1">
            <w:pPr>
              <w:rPr>
                <w:bCs/>
                <w:i/>
              </w:rPr>
            </w:pPr>
          </w:p>
          <w:p w:rsidR="00C236E1" w:rsidRPr="00C236E1" w:rsidRDefault="00C236E1" w:rsidP="00C236E1">
            <w:pPr>
              <w:rPr>
                <w:bCs/>
                <w:i/>
                <w:u w:val="single"/>
              </w:rPr>
            </w:pPr>
            <w:r w:rsidRPr="00C236E1">
              <w:rPr>
                <w:bCs/>
                <w:i/>
                <w:u w:val="single"/>
              </w:rPr>
              <w:t>Основные заказчики Поручителя</w:t>
            </w:r>
          </w:p>
          <w:tbl>
            <w:tblPr>
              <w:tblW w:w="48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0"/>
              <w:gridCol w:w="7189"/>
            </w:tblGrid>
            <w:tr w:rsidR="00C236E1" w:rsidRPr="00C236E1" w:rsidTr="00C236E1">
              <w:trPr>
                <w:trHeight w:val="699"/>
              </w:trPr>
              <w:tc>
                <w:tcPr>
                  <w:tcW w:w="1380" w:type="pct"/>
                </w:tcPr>
                <w:p w:rsidR="00C236E1" w:rsidRPr="00C236E1" w:rsidRDefault="00C236E1" w:rsidP="00C236E1">
                  <w:pPr>
                    <w:rPr>
                      <w:bCs/>
                      <w:i/>
                    </w:rPr>
                  </w:pPr>
                  <w:r w:rsidRPr="00C236E1">
                    <w:rPr>
                      <w:bCs/>
                      <w:i/>
                    </w:rPr>
                    <w:t>Государственная компания «Российские автомобильные дороги («ГК «АВТОДОР»)</w:t>
                  </w:r>
                </w:p>
              </w:tc>
              <w:tc>
                <w:tcPr>
                  <w:tcW w:w="3620" w:type="pct"/>
                </w:tcPr>
                <w:p w:rsidR="00C236E1" w:rsidRPr="00C236E1" w:rsidRDefault="00C236E1" w:rsidP="00C236E1">
                  <w:pPr>
                    <w:numPr>
                      <w:ilvl w:val="0"/>
                      <w:numId w:val="13"/>
                    </w:numPr>
                    <w:rPr>
                      <w:bCs/>
                      <w:i/>
                    </w:rPr>
                  </w:pPr>
                  <w:r w:rsidRPr="00C236E1">
                    <w:rPr>
                      <w:bCs/>
                      <w:i/>
                    </w:rPr>
                    <w:t>Реконструкция, содержание и ремонт автомагистрали М-4 «Дон» на участке км 1197 — км 1240 в Краснодарском крае.</w:t>
                  </w:r>
                </w:p>
                <w:p w:rsidR="00C236E1" w:rsidRPr="00C236E1" w:rsidRDefault="00C236E1" w:rsidP="00C236E1">
                  <w:pPr>
                    <w:numPr>
                      <w:ilvl w:val="0"/>
                      <w:numId w:val="13"/>
                    </w:numPr>
                    <w:rPr>
                      <w:bCs/>
                      <w:i/>
                    </w:rPr>
                  </w:pPr>
                  <w:r w:rsidRPr="00C236E1">
                    <w:rPr>
                      <w:bCs/>
                      <w:i/>
                    </w:rPr>
                    <w:t>Строительство, содержание и ремонт транспортных развязок на пересечении Подушкинского шоссе и на пересечении Можайского шоссе с новым выходом на МКАД автодороги М-1 «Беларусь» (контракт жизненного цикла).</w:t>
                  </w:r>
                </w:p>
                <w:p w:rsidR="00C236E1" w:rsidRPr="00C236E1" w:rsidRDefault="00C236E1" w:rsidP="00C236E1">
                  <w:pPr>
                    <w:numPr>
                      <w:ilvl w:val="0"/>
                      <w:numId w:val="13"/>
                    </w:numPr>
                    <w:rPr>
                      <w:bCs/>
                      <w:i/>
                    </w:rPr>
                  </w:pPr>
                  <w:r w:rsidRPr="00C236E1">
                    <w:rPr>
                      <w:bCs/>
                      <w:i/>
                    </w:rPr>
                    <w:t>Строительство автомагистрали М-4 «Дон» на участке км 330 — км 414,7 в Липецкой области (обход г. Ельца и д. Яркино)</w:t>
                  </w:r>
                </w:p>
                <w:p w:rsidR="00C236E1" w:rsidRPr="00C236E1" w:rsidRDefault="00C236E1" w:rsidP="00C236E1">
                  <w:pPr>
                    <w:numPr>
                      <w:ilvl w:val="0"/>
                      <w:numId w:val="13"/>
                    </w:numPr>
                    <w:rPr>
                      <w:bCs/>
                      <w:i/>
                    </w:rPr>
                  </w:pPr>
                  <w:r w:rsidRPr="00C236E1">
                    <w:rPr>
                      <w:bCs/>
                      <w:i/>
                    </w:rPr>
                    <w:t>Строительство и капитальный ремонт автомагистрали М-4 «Дон» на ряде объектов в Краснодарском крае</w:t>
                  </w:r>
                </w:p>
                <w:p w:rsidR="00C236E1" w:rsidRPr="00C236E1" w:rsidRDefault="00C236E1" w:rsidP="00C236E1">
                  <w:pPr>
                    <w:numPr>
                      <w:ilvl w:val="0"/>
                      <w:numId w:val="13"/>
                    </w:numPr>
                    <w:rPr>
                      <w:bCs/>
                      <w:i/>
                    </w:rPr>
                  </w:pPr>
                  <w:r w:rsidRPr="00C236E1">
                    <w:rPr>
                      <w:bCs/>
                      <w:i/>
                    </w:rPr>
                    <w:t>Долгосрочное инвестиционное соглашение на реконструкцию, содержание, ремонт, капитальный ремонт и эксплуатацию на платной основе а/д М-3 «Украина» на участках км 124 – км 173 и км 173 -км 194</w:t>
                  </w:r>
                </w:p>
                <w:p w:rsidR="00C236E1" w:rsidRPr="00C236E1" w:rsidRDefault="00C236E1" w:rsidP="00C236E1">
                  <w:pPr>
                    <w:numPr>
                      <w:ilvl w:val="0"/>
                      <w:numId w:val="13"/>
                    </w:numPr>
                    <w:rPr>
                      <w:bCs/>
                      <w:i/>
                    </w:rPr>
                  </w:pPr>
                  <w:r w:rsidRPr="00C236E1">
                    <w:rPr>
                      <w:bCs/>
                      <w:i/>
                    </w:rPr>
                    <w:t>Концессионное соглашение о строительстве и эксплуатации на платной основе ЦКАД  в Московской области пусковой комплекс № 3 .</w:t>
                  </w:r>
                </w:p>
              </w:tc>
            </w:tr>
            <w:tr w:rsidR="00C236E1" w:rsidRPr="00C236E1" w:rsidTr="00C236E1">
              <w:trPr>
                <w:trHeight w:val="1417"/>
              </w:trPr>
              <w:tc>
                <w:tcPr>
                  <w:tcW w:w="1380" w:type="pct"/>
                </w:tcPr>
                <w:p w:rsidR="00C236E1" w:rsidRPr="00C236E1" w:rsidRDefault="00C236E1" w:rsidP="00C236E1">
                  <w:pPr>
                    <w:rPr>
                      <w:bCs/>
                      <w:i/>
                    </w:rPr>
                  </w:pPr>
                  <w:r w:rsidRPr="00C236E1">
                    <w:rPr>
                      <w:bCs/>
                      <w:i/>
                    </w:rPr>
                    <w:t>Федеральное дорожное агентство «Росавтодор»</w:t>
                  </w:r>
                </w:p>
              </w:tc>
              <w:tc>
                <w:tcPr>
                  <w:tcW w:w="3620" w:type="pct"/>
                </w:tcPr>
                <w:p w:rsidR="00C236E1" w:rsidRPr="00C236E1" w:rsidRDefault="00C236E1" w:rsidP="00C236E1">
                  <w:pPr>
                    <w:numPr>
                      <w:ilvl w:val="0"/>
                      <w:numId w:val="13"/>
                    </w:numPr>
                    <w:rPr>
                      <w:bCs/>
                      <w:i/>
                    </w:rPr>
                  </w:pPr>
                  <w:r w:rsidRPr="00C236E1">
                    <w:rPr>
                      <w:bCs/>
                      <w:i/>
                    </w:rPr>
                    <w:t>Строительство и реконструкция Московского большого кольца на участке пересечения с автодорогой М-7 «Волга» (обход г. Орехово-Зуево)</w:t>
                  </w:r>
                </w:p>
                <w:p w:rsidR="00C236E1" w:rsidRPr="00C236E1" w:rsidRDefault="00C236E1" w:rsidP="00C236E1">
                  <w:pPr>
                    <w:numPr>
                      <w:ilvl w:val="0"/>
                      <w:numId w:val="13"/>
                    </w:numPr>
                    <w:rPr>
                      <w:bCs/>
                      <w:i/>
                    </w:rPr>
                  </w:pPr>
                  <w:r w:rsidRPr="00C236E1">
                    <w:rPr>
                      <w:bCs/>
                      <w:i/>
                    </w:rPr>
                    <w:t>Реконструкция автодороги М-8 «Холмогоры» на участке км 22 — км 29 (обход п. Тарасовка) и км 29 – км 35 в Московской области;</w:t>
                  </w:r>
                </w:p>
                <w:p w:rsidR="00C236E1" w:rsidRPr="00C236E1" w:rsidRDefault="00C236E1" w:rsidP="00C236E1">
                  <w:pPr>
                    <w:numPr>
                      <w:ilvl w:val="0"/>
                      <w:numId w:val="13"/>
                    </w:numPr>
                    <w:rPr>
                      <w:bCs/>
                      <w:i/>
                    </w:rPr>
                  </w:pPr>
                  <w:r w:rsidRPr="00C236E1">
                    <w:rPr>
                      <w:bCs/>
                      <w:i/>
                    </w:rPr>
                    <w:t>Реконструкция автодороги М-7 «Волга» на участках км 564 — км 579, км 588 – км 601 и км 613 — км 623 в Чувашской республике</w:t>
                  </w:r>
                </w:p>
                <w:p w:rsidR="00C236E1" w:rsidRPr="00C236E1" w:rsidRDefault="00C236E1" w:rsidP="00C236E1">
                  <w:pPr>
                    <w:numPr>
                      <w:ilvl w:val="0"/>
                      <w:numId w:val="13"/>
                    </w:numPr>
                    <w:rPr>
                      <w:bCs/>
                      <w:i/>
                    </w:rPr>
                  </w:pPr>
                  <w:r w:rsidRPr="00C236E1">
                    <w:rPr>
                      <w:bCs/>
                      <w:i/>
                    </w:rPr>
                    <w:t>Реконструкция автодороги М-5 «Урал» км 1360 – км 1375 в Республике Башкирия;</w:t>
                  </w:r>
                </w:p>
                <w:p w:rsidR="00C236E1" w:rsidRPr="00C236E1" w:rsidRDefault="00C236E1" w:rsidP="00C236E1">
                  <w:pPr>
                    <w:numPr>
                      <w:ilvl w:val="0"/>
                      <w:numId w:val="13"/>
                    </w:numPr>
                    <w:rPr>
                      <w:bCs/>
                      <w:i/>
                    </w:rPr>
                  </w:pPr>
                  <w:r w:rsidRPr="00C236E1">
                    <w:rPr>
                      <w:bCs/>
                      <w:i/>
                    </w:rPr>
                    <w:t>Реконструкция автодороги М-3 «Украина» км 37 — км 51 в Московской области</w:t>
                  </w:r>
                </w:p>
                <w:p w:rsidR="00C236E1" w:rsidRPr="00C236E1" w:rsidRDefault="00C236E1" w:rsidP="00C236E1">
                  <w:pPr>
                    <w:numPr>
                      <w:ilvl w:val="0"/>
                      <w:numId w:val="13"/>
                    </w:numPr>
                    <w:rPr>
                      <w:bCs/>
                      <w:i/>
                    </w:rPr>
                  </w:pPr>
                  <w:r w:rsidRPr="00C236E1">
                    <w:rPr>
                      <w:bCs/>
                      <w:i/>
                    </w:rPr>
                    <w:t>Транспортные развяски ум 19, км 21 и ки 23 в г.Балашиха Московской области</w:t>
                  </w:r>
                </w:p>
              </w:tc>
            </w:tr>
            <w:tr w:rsidR="00C236E1" w:rsidRPr="00C236E1" w:rsidTr="00C236E1">
              <w:trPr>
                <w:trHeight w:val="1914"/>
              </w:trPr>
              <w:tc>
                <w:tcPr>
                  <w:tcW w:w="1380" w:type="pct"/>
                </w:tcPr>
                <w:p w:rsidR="00C236E1" w:rsidRPr="00C236E1" w:rsidRDefault="00C236E1" w:rsidP="00C236E1">
                  <w:pPr>
                    <w:rPr>
                      <w:bCs/>
                      <w:i/>
                    </w:rPr>
                  </w:pPr>
                  <w:r w:rsidRPr="00C236E1">
                    <w:rPr>
                      <w:bCs/>
                      <w:i/>
                    </w:rPr>
                    <w:t>Государственное казенное учреждение Тюменской области «Управление автомобильных дорог»</w:t>
                  </w:r>
                </w:p>
              </w:tc>
              <w:tc>
                <w:tcPr>
                  <w:tcW w:w="3620" w:type="pct"/>
                </w:tcPr>
                <w:p w:rsidR="00C236E1" w:rsidRPr="00C236E1" w:rsidRDefault="00C236E1" w:rsidP="00C236E1">
                  <w:pPr>
                    <w:numPr>
                      <w:ilvl w:val="0"/>
                      <w:numId w:val="13"/>
                    </w:numPr>
                    <w:rPr>
                      <w:bCs/>
                      <w:i/>
                    </w:rPr>
                  </w:pPr>
                  <w:r w:rsidRPr="00C236E1">
                    <w:rPr>
                      <w:bCs/>
                      <w:i/>
                    </w:rPr>
                    <w:t>Автомобильная дорога г. Ханты-Мансийск — п. Горноправдинск - автомобильная дорога Тюмень — Ханты-Мансийск км 73 — км 105 и км 119 — км 153</w:t>
                  </w:r>
                </w:p>
                <w:p w:rsidR="00C236E1" w:rsidRPr="00C236E1" w:rsidRDefault="00C236E1" w:rsidP="00C236E1">
                  <w:pPr>
                    <w:numPr>
                      <w:ilvl w:val="0"/>
                      <w:numId w:val="13"/>
                    </w:numPr>
                    <w:rPr>
                      <w:bCs/>
                      <w:i/>
                    </w:rPr>
                  </w:pPr>
                  <w:r w:rsidRPr="00C236E1">
                    <w:rPr>
                      <w:bCs/>
                      <w:i/>
                    </w:rPr>
                    <w:t>Автомобильная дорога г. Ханты-Мансийск — г. Нягань</w:t>
                  </w:r>
                </w:p>
                <w:p w:rsidR="00C236E1" w:rsidRPr="00C236E1" w:rsidRDefault="00C236E1" w:rsidP="00C236E1">
                  <w:pPr>
                    <w:numPr>
                      <w:ilvl w:val="0"/>
                      <w:numId w:val="13"/>
                    </w:numPr>
                    <w:rPr>
                      <w:bCs/>
                      <w:i/>
                    </w:rPr>
                  </w:pPr>
                  <w:r w:rsidRPr="00C236E1">
                    <w:rPr>
                      <w:bCs/>
                      <w:i/>
                    </w:rPr>
                    <w:t>Реконструкция объездной а/д г. Ханты-Мансийска (в границах широтного коридора)</w:t>
                  </w:r>
                </w:p>
                <w:p w:rsidR="00C236E1" w:rsidRPr="00C236E1" w:rsidRDefault="00C236E1" w:rsidP="00C236E1">
                  <w:pPr>
                    <w:numPr>
                      <w:ilvl w:val="0"/>
                      <w:numId w:val="13"/>
                    </w:numPr>
                    <w:rPr>
                      <w:bCs/>
                      <w:i/>
                    </w:rPr>
                  </w:pPr>
                  <w:r w:rsidRPr="00C236E1">
                    <w:rPr>
                      <w:bCs/>
                      <w:i/>
                    </w:rPr>
                    <w:t>Транспортные развязки и подходы к автомобильным мостам через реки Обь, Иртыш, Юганская Обь</w:t>
                  </w:r>
                </w:p>
                <w:p w:rsidR="00C236E1" w:rsidRPr="00C236E1" w:rsidRDefault="00C236E1" w:rsidP="00C236E1">
                  <w:pPr>
                    <w:numPr>
                      <w:ilvl w:val="0"/>
                      <w:numId w:val="13"/>
                    </w:numPr>
                    <w:rPr>
                      <w:bCs/>
                      <w:i/>
                    </w:rPr>
                  </w:pPr>
                  <w:r w:rsidRPr="00C236E1">
                    <w:rPr>
                      <w:bCs/>
                      <w:i/>
                    </w:rPr>
                    <w:t>Строительство автодороги г. Тюмень — г. Ханты-Мансийск км 640 — км 710</w:t>
                  </w:r>
                </w:p>
                <w:p w:rsidR="00C236E1" w:rsidRPr="00C236E1" w:rsidRDefault="00C236E1" w:rsidP="00C236E1">
                  <w:pPr>
                    <w:numPr>
                      <w:ilvl w:val="0"/>
                      <w:numId w:val="13"/>
                    </w:numPr>
                    <w:rPr>
                      <w:bCs/>
                      <w:i/>
                    </w:rPr>
                  </w:pPr>
                  <w:r w:rsidRPr="00C236E1">
                    <w:rPr>
                      <w:bCs/>
                      <w:i/>
                    </w:rPr>
                    <w:t>Строительство автодороги «Югорск — Советский — Верхний Казым г. Надым»</w:t>
                  </w:r>
                </w:p>
                <w:p w:rsidR="00C236E1" w:rsidRPr="00C236E1" w:rsidRDefault="00C236E1" w:rsidP="00C236E1">
                  <w:pPr>
                    <w:numPr>
                      <w:ilvl w:val="0"/>
                      <w:numId w:val="13"/>
                    </w:numPr>
                    <w:rPr>
                      <w:bCs/>
                      <w:i/>
                    </w:rPr>
                  </w:pPr>
                  <w:r w:rsidRPr="00C236E1">
                    <w:rPr>
                      <w:bCs/>
                      <w:i/>
                    </w:rPr>
                    <w:t>Реконструкция автодороги Сургут — Когалым — гр. ХМАО км 125 — км 244</w:t>
                  </w:r>
                </w:p>
              </w:tc>
            </w:tr>
            <w:tr w:rsidR="00C236E1" w:rsidRPr="00C236E1" w:rsidTr="00C236E1">
              <w:trPr>
                <w:trHeight w:val="416"/>
              </w:trPr>
              <w:tc>
                <w:tcPr>
                  <w:tcW w:w="1380" w:type="pct"/>
                </w:tcPr>
                <w:p w:rsidR="00C236E1" w:rsidRPr="00C236E1" w:rsidRDefault="00C236E1" w:rsidP="00C236E1">
                  <w:pPr>
                    <w:rPr>
                      <w:bCs/>
                      <w:i/>
                    </w:rPr>
                  </w:pPr>
                  <w:r w:rsidRPr="00C236E1">
                    <w:rPr>
                      <w:bCs/>
                      <w:i/>
                    </w:rPr>
                    <w:t>ООО «Трансстроймеханизация»</w:t>
                  </w:r>
                </w:p>
              </w:tc>
              <w:tc>
                <w:tcPr>
                  <w:tcW w:w="3620" w:type="pct"/>
                </w:tcPr>
                <w:p w:rsidR="00C236E1" w:rsidRPr="00C236E1" w:rsidRDefault="00C236E1" w:rsidP="00C236E1">
                  <w:pPr>
                    <w:numPr>
                      <w:ilvl w:val="0"/>
                      <w:numId w:val="13"/>
                    </w:numPr>
                    <w:rPr>
                      <w:bCs/>
                      <w:i/>
                    </w:rPr>
                  </w:pPr>
                  <w:r w:rsidRPr="00C236E1">
                    <w:rPr>
                      <w:bCs/>
                      <w:i/>
                    </w:rPr>
                    <w:t>Строительство скоростной автодороги Москва - Санкт-Петербург на участке км 334 – км 543 (2 и 6 этап)</w:t>
                  </w:r>
                </w:p>
              </w:tc>
            </w:tr>
          </w:tbl>
          <w:p w:rsidR="00C236E1" w:rsidRPr="00C236E1" w:rsidRDefault="00C236E1" w:rsidP="00C236E1">
            <w:pPr>
              <w:rPr>
                <w:bCs/>
                <w:i/>
              </w:rPr>
            </w:pPr>
          </w:p>
          <w:p w:rsidR="00C236E1" w:rsidRPr="00C236E1" w:rsidRDefault="00C236E1" w:rsidP="00C236E1">
            <w:pPr>
              <w:rPr>
                <w:bCs/>
                <w:i/>
              </w:rPr>
            </w:pPr>
            <w:r w:rsidRPr="00C236E1">
              <w:rPr>
                <w:bCs/>
                <w:i/>
              </w:rPr>
              <w:t>Причины, обосновывающие полученные результаты деятельности (удовлетворительные и неудовлетворительные, по мнению поручителя, результаты):</w:t>
            </w:r>
          </w:p>
          <w:p w:rsidR="00C236E1" w:rsidRPr="00C236E1" w:rsidRDefault="00C236E1" w:rsidP="00C236E1">
            <w:pPr>
              <w:numPr>
                <w:ilvl w:val="0"/>
                <w:numId w:val="6"/>
              </w:numPr>
              <w:rPr>
                <w:bCs/>
                <w:i/>
              </w:rPr>
            </w:pPr>
            <w:r w:rsidRPr="00C236E1">
              <w:rPr>
                <w:bCs/>
                <w:i/>
              </w:rPr>
              <w:t>Диверсификация в прочие отрасли – проектирование транспортных объектов, строительство нефтегазовой инфраструктуры, дорожных искусственных сооружений и промышленно-гражданских объектов;</w:t>
            </w:r>
          </w:p>
          <w:p w:rsidR="00C236E1" w:rsidRPr="00C236E1" w:rsidRDefault="00C236E1" w:rsidP="00C236E1">
            <w:pPr>
              <w:numPr>
                <w:ilvl w:val="0"/>
                <w:numId w:val="6"/>
              </w:numPr>
              <w:rPr>
                <w:bCs/>
                <w:i/>
              </w:rPr>
            </w:pPr>
            <w:r w:rsidRPr="00C236E1">
              <w:rPr>
                <w:bCs/>
                <w:i/>
              </w:rPr>
              <w:t>Участие в строительстве объектов на условиях ГЧП с привлечением крупных Российских и зарубежных партнеров;</w:t>
            </w:r>
          </w:p>
          <w:p w:rsidR="00C236E1" w:rsidRPr="00C236E1" w:rsidRDefault="00C236E1" w:rsidP="00C236E1">
            <w:pPr>
              <w:numPr>
                <w:ilvl w:val="0"/>
                <w:numId w:val="6"/>
              </w:numPr>
              <w:rPr>
                <w:bCs/>
                <w:i/>
              </w:rPr>
            </w:pPr>
            <w:r w:rsidRPr="00C236E1">
              <w:rPr>
                <w:bCs/>
                <w:i/>
              </w:rPr>
              <w:t xml:space="preserve">Наличие квалифицированного и опытного персонала, кадровый резерв; </w:t>
            </w:r>
          </w:p>
          <w:p w:rsidR="00C236E1" w:rsidRPr="00C236E1" w:rsidRDefault="00C236E1" w:rsidP="00C236E1">
            <w:pPr>
              <w:numPr>
                <w:ilvl w:val="0"/>
                <w:numId w:val="6"/>
              </w:numPr>
              <w:rPr>
                <w:bCs/>
                <w:i/>
              </w:rPr>
            </w:pPr>
            <w:r w:rsidRPr="00C236E1">
              <w:rPr>
                <w:bCs/>
                <w:i/>
              </w:rPr>
              <w:t>Поручитель, имеющий большой опыт управления крупными проектами, активно внедряет инновационные подходы к строительству, обладает собственным, необходимым для ускоренного производства работ, парком высокопроизводительных машин, производственных баз;</w:t>
            </w:r>
          </w:p>
          <w:p w:rsidR="00C236E1" w:rsidRPr="00C236E1" w:rsidRDefault="00C236E1" w:rsidP="00C236E1">
            <w:pPr>
              <w:numPr>
                <w:ilvl w:val="0"/>
                <w:numId w:val="6"/>
              </w:numPr>
              <w:rPr>
                <w:bCs/>
                <w:i/>
              </w:rPr>
            </w:pPr>
            <w:r w:rsidRPr="00C236E1">
              <w:rPr>
                <w:bCs/>
                <w:i/>
              </w:rPr>
              <w:t>Профессиональный менеджмент, высокое качество работ и выполнение их в установленные сроки, способствует росту деловой репутации АО «ДСК «АВТОБАН» на рынке дорожного строительства, администраций регионов присутствия.</w:t>
            </w:r>
          </w:p>
          <w:p w:rsidR="00C236E1" w:rsidRPr="00C236E1" w:rsidRDefault="00C236E1" w:rsidP="00C236E1">
            <w:pPr>
              <w:numPr>
                <w:ilvl w:val="0"/>
                <w:numId w:val="6"/>
              </w:numPr>
              <w:rPr>
                <w:bCs/>
                <w:i/>
              </w:rPr>
            </w:pPr>
            <w:r w:rsidRPr="00C236E1">
              <w:rPr>
                <w:bCs/>
                <w:i/>
              </w:rPr>
              <w:t>Широкая география присутствия;</w:t>
            </w:r>
          </w:p>
          <w:p w:rsidR="00C236E1" w:rsidRPr="00C236E1" w:rsidRDefault="00C236E1" w:rsidP="00C236E1">
            <w:pPr>
              <w:numPr>
                <w:ilvl w:val="0"/>
                <w:numId w:val="6"/>
              </w:numPr>
              <w:rPr>
                <w:bCs/>
                <w:i/>
              </w:rPr>
            </w:pPr>
            <w:r w:rsidRPr="00C236E1">
              <w:rPr>
                <w:bCs/>
                <w:i/>
              </w:rPr>
              <w:t>Общее снижение конкуренции в отрасли, прогнозируемый перспективный портфель контрактов;</w:t>
            </w:r>
          </w:p>
          <w:p w:rsidR="00C236E1" w:rsidRPr="00C236E1" w:rsidRDefault="00C236E1" w:rsidP="00C236E1">
            <w:pPr>
              <w:rPr>
                <w:bCs/>
                <w:i/>
              </w:rPr>
            </w:pPr>
            <w:r w:rsidRPr="00C236E1">
              <w:rPr>
                <w:bCs/>
                <w:i/>
              </w:rPr>
              <w:t>Информация в данном пункте приведена в соответствии с мнениями, выраженными органами управления Поручителя (Советом директоров и Генеральным директором). Мнения органов управления Поручителя относительно представленной информации совпадают.</w:t>
            </w:r>
          </w:p>
          <w:p w:rsidR="00C236E1" w:rsidRPr="00C236E1" w:rsidRDefault="00C236E1" w:rsidP="00C236E1">
            <w:pPr>
              <w:rPr>
                <w:bCs/>
                <w:i/>
              </w:rPr>
            </w:pPr>
            <w:r w:rsidRPr="00C236E1">
              <w:rPr>
                <w:bCs/>
                <w:i/>
              </w:rPr>
              <w:t>Ни один член Совета директоров Поручителя не выражал особого мнение относительно представленной в настоящем пункте информации, которое было бы отражено в протоколе собрания (заседания) Совета директоров Поручителя, на котором рассматривались соответствующие вопросы, и не настаивал на отражении такого мнения в Проспекте.</w:t>
            </w:r>
          </w:p>
          <w:p w:rsidR="00C236E1" w:rsidRPr="00C236E1" w:rsidRDefault="00C236E1" w:rsidP="00C236E1">
            <w:pPr>
              <w:rPr>
                <w:bCs/>
                <w:i/>
              </w:rPr>
            </w:pPr>
            <w:r w:rsidRPr="00C236E1">
              <w:rPr>
                <w:bCs/>
                <w:i/>
              </w:rPr>
              <w:t>В связи с отсутствием у Поручителя коллегиального исполнительного органа (правления) особое мнение относительно представленной в настоящем пункте информации не приводится.</w:t>
            </w:r>
          </w:p>
          <w:p w:rsidR="00C236E1" w:rsidRPr="00C236E1" w:rsidRDefault="00C236E1" w:rsidP="00A11205">
            <w:pPr>
              <w:rPr>
                <w:bCs/>
                <w:i/>
              </w:rPr>
            </w:pPr>
          </w:p>
          <w:p w:rsidR="00CB76B9" w:rsidRDefault="00C236E1" w:rsidP="00A11205">
            <w:pPr>
              <w:rPr>
                <w:b/>
                <w:bCs/>
                <w:i/>
              </w:rPr>
            </w:pPr>
            <w:r w:rsidRPr="00C236E1">
              <w:rPr>
                <w:b/>
                <w:bCs/>
                <w:i/>
              </w:rPr>
              <w:t xml:space="preserve">Пункт </w:t>
            </w:r>
            <w:r w:rsidR="00CB76B9" w:rsidRPr="00C236E1">
              <w:rPr>
                <w:b/>
                <w:bCs/>
                <w:i/>
              </w:rPr>
              <w:t>4.7.</w:t>
            </w:r>
            <w:r w:rsidRPr="00C236E1">
              <w:rPr>
                <w:b/>
                <w:bCs/>
                <w:i/>
              </w:rPr>
              <w:t>дополнен следующей информацией</w:t>
            </w:r>
          </w:p>
          <w:p w:rsidR="00C236E1" w:rsidRDefault="00C236E1" w:rsidP="00A11205">
            <w:pPr>
              <w:rPr>
                <w:b/>
                <w:bCs/>
                <w:i/>
              </w:rPr>
            </w:pPr>
          </w:p>
          <w:p w:rsidR="00C236E1" w:rsidRPr="00C236E1" w:rsidRDefault="00C236E1" w:rsidP="00C236E1">
            <w:pPr>
              <w:rPr>
                <w:bCs/>
                <w:i/>
                <w:iCs/>
              </w:rPr>
            </w:pPr>
            <w:r w:rsidRPr="00C236E1">
              <w:rPr>
                <w:bCs/>
                <w:i/>
                <w:iCs/>
              </w:rPr>
              <w:t>Факторы, влияющие на перспективы развития Поручителя:</w:t>
            </w:r>
            <w:r w:rsidRPr="00C236E1">
              <w:rPr>
                <w:bCs/>
                <w:i/>
                <w:iCs/>
              </w:rPr>
              <w:br/>
              <w:t>- ухудшение социально-экономической ситуации в стране, что может выразится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w:t>
            </w:r>
            <w:r w:rsidRPr="00C236E1">
              <w:rPr>
                <w:bCs/>
                <w:i/>
                <w:iCs/>
              </w:rPr>
              <w:br/>
              <w:t>- 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не достижении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r w:rsidRPr="00C236E1">
              <w:rPr>
                <w:bCs/>
                <w:i/>
                <w:iCs/>
              </w:rPr>
              <w:br/>
              <w:t>- 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содержания автомобильных дорог общего пользования;</w:t>
            </w:r>
            <w:r w:rsidRPr="00C236E1">
              <w:rPr>
                <w:bCs/>
                <w:i/>
                <w:iCs/>
              </w:rPr>
              <w:br/>
              <w:t>- 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r w:rsidRPr="00C236E1">
              <w:rPr>
                <w:bCs/>
                <w:i/>
                <w:iCs/>
              </w:rPr>
              <w:br/>
              <w:t>- 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подпрограмме величин индикаторов;</w:t>
            </w:r>
            <w:r w:rsidRPr="00C236E1">
              <w:rPr>
                <w:bCs/>
                <w:i/>
                <w:iCs/>
              </w:rPr>
              <w:br/>
              <w:t>- задержка выполнения ранее принятых решений Правительства Российской Федерации о реализации инвестиционных проектов строительства скоростной автомобильной дороги Москва - Санкт-Петербург на участке км 58 - км 149, ЦКАД,  федеральной автомобильной дороги М-1 «Беларусь» Москва - Минск км 33 – км 132 при государственной поддержке за счет средств Инвестиционного фонда Российской Федерации и внебюджетных источников на основе заключенных концессионных соглашений, что не позволит в период реализации подпрограммы снять перегрузку с соответствующих участков сети автомобильных дорог федерального значения и достичь запланированных в подпрограмме величин показателей.</w:t>
            </w:r>
            <w:r w:rsidRPr="00C236E1">
              <w:rPr>
                <w:bCs/>
                <w:i/>
                <w:iCs/>
              </w:rPr>
              <w:br/>
              <w:t>- сокращение рентабельности реализации проектов;</w:t>
            </w:r>
            <w:r w:rsidRPr="00C236E1">
              <w:rPr>
                <w:bCs/>
                <w:i/>
                <w:iCs/>
              </w:rPr>
              <w:br/>
              <w:t>- В части развития дорожной сети Посланием Президента Российской Федерации Федеральному Собранию Российской Федерации  от 12 декабря 2012 г. поручено в 2013-2022 годах удвоить объемы строительства и реконструкции автомобильных дорог по сравнению с периодом 2003-2012 годов;</w:t>
            </w:r>
            <w:r w:rsidRPr="00C236E1">
              <w:rPr>
                <w:bCs/>
                <w:i/>
                <w:iCs/>
              </w:rPr>
              <w:br/>
              <w:t>- Объем финансирования из федерального бюджета дорожного хозяйства, находящегося в ведении Росавтодора, на 2014 год составил 420,6 млрд. рублей, на 2015 год составил 516,4 млрд. рублей, на 2016 год  расходы в размере 523,6 млрд.руб.</w:t>
            </w:r>
            <w:r w:rsidRPr="00C236E1">
              <w:rPr>
                <w:bCs/>
                <w:i/>
                <w:iCs/>
              </w:rPr>
              <w:br/>
              <w:t>Формирование программ дорожных работ осуществлялось с учетом завершения в 2014 году перехода на 100-процентное финансирование дорожно-эксплуатационных работ по нормативам затрат, утвержденным Правительством РФ</w:t>
            </w:r>
            <w:r w:rsidRPr="00C236E1">
              <w:rPr>
                <w:bCs/>
                <w:i/>
                <w:iCs/>
              </w:rPr>
              <w:br/>
              <w:t>- В 2015 году Росавтодором введено 369,1 километров федеральных автодорог. Федеральной адресной инвестиционной программой на 2016 год на федеральных дорогах, находящихся в ведении Росавтодора, ввод в эксплуатацию участков общей протяженностью 278,8 км.</w:t>
            </w:r>
            <w:r w:rsidRPr="00C236E1">
              <w:rPr>
                <w:bCs/>
                <w:i/>
                <w:iCs/>
              </w:rPr>
              <w:br/>
              <w:t>- В регионах прогнозируется увеличение сборов в территориальные дорожные фонды, что значительно увеличило объемы ремонта территориальных дорог в 2016 г. Объем дорожных фондов субъектов Российской Федерации в 2015 году составил 591 млрд.руб., в 2016 году  увеличение фондов до 702,1 млрд.руб. Общий объем перечисленных субсидий из федерального бюджета бюджетам субъектов Российской Федерации в рамках федеральных целевых программ в 2014 году составил 60,5 млрд руб., в 2015 году перечислено 158 млрд рублей.</w:t>
            </w:r>
            <w:r w:rsidRPr="00C236E1">
              <w:rPr>
                <w:bCs/>
                <w:i/>
                <w:iCs/>
              </w:rPr>
              <w:br/>
              <w:t>- Финансирование программы деятельности ГК АВТОДОР в 2014 году составило 136,8 млрд.руб., в 2015 году 168,0 млрд.руб, в 2016 год расходы на сумму 241,5 млрд.руб. Инвестиционная программа до 2020 года – 1,448 трлн.руб. с привлечением 508 млрд.руб. частных инвестиций.</w:t>
            </w:r>
            <w:r w:rsidRPr="00C236E1">
              <w:rPr>
                <w:bCs/>
                <w:i/>
                <w:iCs/>
              </w:rPr>
              <w:br/>
              <w:t>- Стоимость мероприятий по реализации программы развития транспортного комплекса Московского региона на период до 2020 года составляет 7,1 трлн руб.</w:t>
            </w:r>
            <w:r w:rsidRPr="00C236E1">
              <w:rPr>
                <w:bCs/>
                <w:i/>
                <w:iCs/>
              </w:rPr>
              <w:br/>
            </w:r>
            <w:r w:rsidRPr="00C236E1">
              <w:rPr>
                <w:bCs/>
                <w:i/>
                <w:iCs/>
              </w:rPr>
              <w:br/>
              <w:t>Влияние инфляции незначительно на протяжении 2011 – 2017 гг., ввиду того, что инфляция в указанные периоды практически укладывалась в прогнозные значения и Поручитель закладывал рост цен на сопутствующие материалы в стоимость продукции, а также учитывал это при прогнозировании своих финансовых потоков. Изменение курсов иностранных валют незначительно влияло на деятельность Поручителя, поскольку Поручитель не осуществляет внешнеэкономической деятельности, в связи с чем оценивает валютные риски как незначительные, но полностью не исключает возможность их влияния на деятельность Поручителя.</w:t>
            </w:r>
          </w:p>
          <w:p w:rsidR="00C236E1" w:rsidRPr="00C236E1" w:rsidRDefault="00C236E1" w:rsidP="00C236E1">
            <w:pPr>
              <w:rPr>
                <w:bCs/>
                <w:i/>
                <w:iCs/>
              </w:rPr>
            </w:pPr>
            <w:r w:rsidRPr="00C236E1">
              <w:rPr>
                <w:bCs/>
                <w:i/>
                <w:iCs/>
              </w:rPr>
              <w:t>Прогноз в отношении продолжительности действия указанных факторов и условий:</w:t>
            </w:r>
          </w:p>
          <w:p w:rsidR="00C236E1" w:rsidRPr="00C236E1" w:rsidRDefault="00C236E1" w:rsidP="00C236E1">
            <w:pPr>
              <w:rPr>
                <w:bCs/>
                <w:i/>
              </w:rPr>
            </w:pPr>
            <w:r w:rsidRPr="00C236E1">
              <w:rPr>
                <w:bCs/>
                <w:i/>
                <w:iCs/>
              </w:rPr>
              <w:t>Поручитель прогнозирует продолжение активного развития дорожного строительства в РФ, о чем свидетельствует стратегия развития дорожной отрасли Российской Федерации, как было указано в п. 4.5 Приложения.</w:t>
            </w:r>
            <w:r w:rsidRPr="00C236E1">
              <w:rPr>
                <w:bCs/>
                <w:i/>
                <w:iCs/>
              </w:rPr>
              <w:br/>
              <w:t>Для эффективного использования факторов развития отрасли Поручитель планирует активную экспансию в различные регионы РФ, поддерживая свою репутацию среди заказчиков, участие в тендерах и соответствие дорожного строительства всем необходимым требованиям.</w:t>
            </w:r>
            <w:r w:rsidRPr="00C236E1">
              <w:rPr>
                <w:bCs/>
                <w:i/>
                <w:iCs/>
              </w:rPr>
              <w:br/>
              <w:t>действия, предпринимаемые поручителем, и действия, которые поручитель планирует предпринять в будущем для эффективного использования данных факторов и условий:</w:t>
            </w:r>
            <w:r w:rsidRPr="00C236E1">
              <w:rPr>
                <w:bCs/>
                <w:i/>
                <w:iCs/>
              </w:rPr>
              <w:br/>
              <w:t>- Выход на новые целевые рынки, в том числе на условиях ГЧП  (закрепление в Московском регионе, расширение  присутствия на автомагистралях М-11 Москва-Санкт-Петербург, М-3 «Украина», М-7 «Волга» и М-5 «Урал»,   ЦКАД, в Республике Коми, Республике Башкирия).</w:t>
            </w:r>
            <w:r w:rsidRPr="00C236E1">
              <w:rPr>
                <w:bCs/>
                <w:i/>
                <w:iCs/>
              </w:rPr>
              <w:br/>
              <w:t>- Выход на смежные рынки по развитию транспортной инфраструктуры, в частности по строительству железных дороги и аэродромов;</w:t>
            </w:r>
            <w:r w:rsidRPr="00C236E1">
              <w:rPr>
                <w:bCs/>
                <w:i/>
                <w:iCs/>
              </w:rPr>
              <w:br/>
              <w:t>- Конструктивное взаимодействие с заказчиками реализуемых проектов, наработка связей с новыми заказчиками и генподрядными организациями.</w:t>
            </w:r>
            <w:r w:rsidRPr="00C236E1">
              <w:rPr>
                <w:bCs/>
                <w:i/>
                <w:iCs/>
              </w:rPr>
              <w:br/>
              <w:t>- Практическое взаимодействие с международными финансовыми структурами для совместного участия в проектах ГЧП;</w:t>
            </w:r>
            <w:r w:rsidRPr="00C236E1">
              <w:rPr>
                <w:bCs/>
                <w:i/>
                <w:iCs/>
              </w:rPr>
              <w:br/>
              <w:t>- 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w:t>
            </w:r>
            <w:r w:rsidRPr="00C236E1">
              <w:rPr>
                <w:bCs/>
                <w:i/>
                <w:iCs/>
              </w:rPr>
              <w:br/>
              <w:t>- Комплексный мониторинг строительных программ заказчиков и выставленных на торги объектов в интересах оптимизации и повышения качества портфеля заказов с учетом географической диверсификации и производственных мощностей компании.</w:t>
            </w:r>
            <w:r w:rsidRPr="00C236E1">
              <w:rPr>
                <w:bCs/>
                <w:i/>
                <w:iCs/>
              </w:rPr>
              <w:br/>
              <w:t>- Расширение состава работ, выполняемых собственными силами, оптимизация затратной части.</w:t>
            </w:r>
            <w:r w:rsidRPr="00C236E1">
              <w:rPr>
                <w:bCs/>
                <w:i/>
                <w:iCs/>
              </w:rPr>
              <w:br/>
              <w:t>- Совершенствование механизма получения необходимой информации о конкурентах на рынке дорожного строительства.</w:t>
            </w:r>
            <w:r w:rsidRPr="00C236E1">
              <w:rPr>
                <w:bCs/>
                <w:i/>
                <w:iCs/>
              </w:rPr>
              <w:br/>
            </w:r>
            <w:r w:rsidRPr="00C236E1">
              <w:rPr>
                <w:bCs/>
                <w:i/>
                <w:iCs/>
              </w:rPr>
              <w:br/>
              <w:t>способы, применяемые поручителем, и способы, которые поручитель планирует использовать в будущем для снижения негативного эффекта факторов и условий, влияющих на деятельность поручитель:</w:t>
            </w:r>
            <w:r w:rsidRPr="00C236E1">
              <w:rPr>
                <w:bCs/>
                <w:i/>
                <w:iCs/>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производственно-технологическую политику.</w:t>
            </w:r>
            <w:r w:rsidRPr="00C236E1">
              <w:rPr>
                <w:bCs/>
                <w:i/>
                <w:iCs/>
              </w:rPr>
              <w:br/>
              <w:t>существенные события/факторы, которые могут в наибольшей степени негативно повлиять на возможность получения поручителем в будущем таких же или более высоких результатов, по сравнению с результатами, полученными за последний завершенный отчетный период до даты утверждения проспекта ценных бумаг, а также вероятность наступления таких событий (возникновения факторов):</w:t>
            </w:r>
            <w:r w:rsidRPr="00C236E1">
              <w:rPr>
                <w:bCs/>
                <w:i/>
                <w:iCs/>
              </w:rPr>
              <w:br/>
              <w:t>Негативно на деятельность Поручителя может повлиять:</w:t>
            </w:r>
            <w:r w:rsidRPr="00C236E1">
              <w:rPr>
                <w:bCs/>
                <w:i/>
                <w:iCs/>
              </w:rPr>
              <w:br/>
              <w:t>- снижение спроса на дорожное строительство,</w:t>
            </w:r>
            <w:r w:rsidRPr="00C236E1">
              <w:rPr>
                <w:bCs/>
                <w:i/>
                <w:iCs/>
              </w:rPr>
              <w:br/>
              <w:t>- изменение тенденции в отрасли дорожного строительства, в том числе позиции государства как регулятора в отношении дорожного строительства, что может быть только обусловлено существенным ухудшением экономического и политического состояния Российской Федерации, как целого государства.</w:t>
            </w:r>
            <w:r w:rsidRPr="00C236E1">
              <w:rPr>
                <w:bCs/>
                <w:i/>
                <w:iCs/>
              </w:rPr>
              <w:br/>
              <w:t>- рост конкуренции, выход новых игроков на рынок, в том числе международных.</w:t>
            </w:r>
            <w:r w:rsidRPr="00C236E1">
              <w:rPr>
                <w:bCs/>
                <w:i/>
                <w:iCs/>
              </w:rPr>
              <w:br/>
              <w:t>- изменение правил игры на рынке как следствие изменения законодательной базы в области закупок, прихода  к руководству транспортной отрасли новой команды, нелояльной к компании.</w:t>
            </w:r>
            <w:r w:rsidRPr="00C236E1">
              <w:rPr>
                <w:bCs/>
                <w:i/>
                <w:iCs/>
              </w:rPr>
              <w:br/>
              <w:t>Указанные факторы находятся вне контроля Поручителя, и исходя из прогнозов развития РФ (в т.ч. в дорожной отрасли), реализация таких факторов является крайне маловероятной.</w:t>
            </w:r>
            <w:r w:rsidRPr="00C236E1">
              <w:rPr>
                <w:bCs/>
                <w:i/>
                <w:iCs/>
              </w:rPr>
              <w:br/>
              <w:t>В целом вероятность наступления неблагоприятных событий для Поручителя можно оценить как низкую. В случае если произойдут указанные ухудшения ситуации в отрасли, Поручитель планирует оптимизировать свою маркетинговую и технологическую политику.</w:t>
            </w:r>
            <w:r w:rsidRPr="00C236E1">
              <w:rPr>
                <w:bCs/>
                <w:i/>
                <w:iCs/>
              </w:rPr>
              <w:br/>
              <w:t>Факторы риска, связанные с возможностью истечения сроков действия основных для поручителя патентов, лицензий на использование товарных знаков: Риск не продления действия товарных знаков Поручитель оценивает, как минимальный. Поручитель не имеет оснований полагать, что по истечении сроков действия свидетельств о регистрации товарных знаков, они не будут продлены в порядке, предусмотренном действующим законодательством.</w:t>
            </w:r>
          </w:p>
          <w:p w:rsidR="00C236E1" w:rsidRDefault="00C236E1" w:rsidP="00A11205">
            <w:pPr>
              <w:rPr>
                <w:b/>
                <w:bCs/>
                <w:i/>
              </w:rPr>
            </w:pPr>
          </w:p>
          <w:p w:rsidR="00C236E1" w:rsidRPr="00C236E1" w:rsidRDefault="00C236E1" w:rsidP="00A11205">
            <w:pPr>
              <w:rPr>
                <w:b/>
                <w:bCs/>
                <w:i/>
              </w:rPr>
            </w:pPr>
          </w:p>
          <w:p w:rsidR="00CB76B9" w:rsidRDefault="00C236E1" w:rsidP="00A11205">
            <w:pPr>
              <w:rPr>
                <w:b/>
                <w:bCs/>
                <w:i/>
              </w:rPr>
            </w:pPr>
            <w:r w:rsidRPr="00C236E1">
              <w:rPr>
                <w:b/>
                <w:bCs/>
                <w:i/>
              </w:rPr>
              <w:t xml:space="preserve">Пункт </w:t>
            </w:r>
            <w:r w:rsidR="00CB76B9" w:rsidRPr="00C236E1">
              <w:rPr>
                <w:b/>
                <w:bCs/>
                <w:i/>
              </w:rPr>
              <w:t>4.8.</w:t>
            </w:r>
            <w:r w:rsidRPr="00C236E1">
              <w:rPr>
                <w:b/>
                <w:bCs/>
                <w:i/>
              </w:rPr>
              <w:t>дополнен следующей информацией</w:t>
            </w:r>
          </w:p>
          <w:p w:rsidR="00C236E1" w:rsidRPr="00C236E1" w:rsidRDefault="00C236E1" w:rsidP="00A11205">
            <w:pPr>
              <w:rPr>
                <w:b/>
                <w:bCs/>
                <w:i/>
              </w:rPr>
            </w:pPr>
          </w:p>
          <w:p w:rsidR="00C236E1" w:rsidRPr="00C236E1" w:rsidRDefault="00C236E1" w:rsidP="00C236E1">
            <w:pPr>
              <w:rPr>
                <w:bCs/>
                <w:i/>
              </w:rPr>
            </w:pPr>
            <w:r w:rsidRPr="00C236E1">
              <w:rPr>
                <w:bCs/>
                <w:i/>
              </w:rPr>
              <w:t>Основные существующие и предполагаемые конкуренты поручителя по основным видам деятельности:</w:t>
            </w:r>
          </w:p>
          <w:tbl>
            <w:tblPr>
              <w:tblStyle w:val="ad"/>
              <w:tblW w:w="10094" w:type="dxa"/>
              <w:tblLayout w:type="fixed"/>
              <w:tblLook w:val="04A0"/>
            </w:tblPr>
            <w:tblGrid>
              <w:gridCol w:w="1560"/>
              <w:gridCol w:w="1701"/>
              <w:gridCol w:w="1559"/>
              <w:gridCol w:w="2126"/>
              <w:gridCol w:w="3148"/>
            </w:tblGrid>
            <w:tr w:rsidR="00C236E1" w:rsidRPr="00C236E1" w:rsidTr="00C236E1">
              <w:trPr>
                <w:trHeight w:val="794"/>
              </w:trPr>
              <w:tc>
                <w:tcPr>
                  <w:tcW w:w="1560" w:type="dxa"/>
                  <w:vAlign w:val="center"/>
                </w:tcPr>
                <w:p w:rsidR="00C236E1" w:rsidRPr="00C236E1" w:rsidRDefault="00C236E1" w:rsidP="00C236E1">
                  <w:pPr>
                    <w:rPr>
                      <w:bCs/>
                      <w:i/>
                    </w:rPr>
                  </w:pPr>
                  <w:r w:rsidRPr="00C236E1">
                    <w:rPr>
                      <w:bCs/>
                      <w:i/>
                    </w:rPr>
                    <w:t>Категория участников рынка</w:t>
                  </w:r>
                </w:p>
              </w:tc>
              <w:tc>
                <w:tcPr>
                  <w:tcW w:w="1701" w:type="dxa"/>
                  <w:vAlign w:val="center"/>
                </w:tcPr>
                <w:p w:rsidR="00C236E1" w:rsidRPr="00C236E1" w:rsidRDefault="00C236E1" w:rsidP="00C236E1">
                  <w:pPr>
                    <w:rPr>
                      <w:bCs/>
                      <w:i/>
                    </w:rPr>
                  </w:pPr>
                  <w:r w:rsidRPr="00C236E1">
                    <w:rPr>
                      <w:bCs/>
                      <w:i/>
                    </w:rPr>
                    <w:t>Характеристика игроков</w:t>
                  </w:r>
                </w:p>
              </w:tc>
              <w:tc>
                <w:tcPr>
                  <w:tcW w:w="1559" w:type="dxa"/>
                  <w:vAlign w:val="center"/>
                </w:tcPr>
                <w:p w:rsidR="00C236E1" w:rsidRPr="00C236E1" w:rsidRDefault="00C236E1" w:rsidP="00C236E1">
                  <w:pPr>
                    <w:rPr>
                      <w:bCs/>
                      <w:i/>
                    </w:rPr>
                  </w:pPr>
                  <w:r w:rsidRPr="00C236E1">
                    <w:rPr>
                      <w:bCs/>
                      <w:i/>
                    </w:rPr>
                    <w:t>Количество игроков</w:t>
                  </w:r>
                </w:p>
              </w:tc>
              <w:tc>
                <w:tcPr>
                  <w:tcW w:w="2126" w:type="dxa"/>
                  <w:vAlign w:val="center"/>
                </w:tcPr>
                <w:p w:rsidR="00C236E1" w:rsidRPr="00C236E1" w:rsidRDefault="00C236E1" w:rsidP="00C236E1">
                  <w:pPr>
                    <w:rPr>
                      <w:bCs/>
                      <w:i/>
                    </w:rPr>
                  </w:pPr>
                  <w:r w:rsidRPr="00C236E1">
                    <w:rPr>
                      <w:bCs/>
                      <w:i/>
                    </w:rPr>
                    <w:t>Мостостроительные компании</w:t>
                  </w:r>
                </w:p>
              </w:tc>
              <w:tc>
                <w:tcPr>
                  <w:tcW w:w="3148" w:type="dxa"/>
                  <w:vAlign w:val="center"/>
                </w:tcPr>
                <w:p w:rsidR="00C236E1" w:rsidRPr="00C236E1" w:rsidRDefault="00C236E1" w:rsidP="00C236E1">
                  <w:pPr>
                    <w:rPr>
                      <w:bCs/>
                      <w:i/>
                    </w:rPr>
                  </w:pPr>
                  <w:r w:rsidRPr="00C236E1">
                    <w:rPr>
                      <w:bCs/>
                      <w:i/>
                    </w:rPr>
                    <w:t>Дорожно-строительные компании</w:t>
                  </w:r>
                </w:p>
              </w:tc>
            </w:tr>
            <w:tr w:rsidR="00C236E1" w:rsidRPr="00C236E1" w:rsidTr="00C236E1">
              <w:trPr>
                <w:trHeight w:val="1532"/>
              </w:trPr>
              <w:tc>
                <w:tcPr>
                  <w:tcW w:w="1560" w:type="dxa"/>
                  <w:vAlign w:val="center"/>
                </w:tcPr>
                <w:p w:rsidR="00C236E1" w:rsidRPr="00C236E1" w:rsidRDefault="00C236E1" w:rsidP="00C236E1">
                  <w:pPr>
                    <w:rPr>
                      <w:bCs/>
                      <w:i/>
                    </w:rPr>
                  </w:pPr>
                  <w:r w:rsidRPr="00C236E1">
                    <w:rPr>
                      <w:bCs/>
                      <w:i/>
                    </w:rPr>
                    <w:t>Федеральные конкуренты</w:t>
                  </w:r>
                </w:p>
              </w:tc>
              <w:tc>
                <w:tcPr>
                  <w:tcW w:w="1701" w:type="dxa"/>
                  <w:vAlign w:val="center"/>
                </w:tcPr>
                <w:p w:rsidR="00C236E1" w:rsidRPr="00C236E1" w:rsidRDefault="00C236E1" w:rsidP="00C236E1">
                  <w:pPr>
                    <w:rPr>
                      <w:bCs/>
                      <w:i/>
                    </w:rPr>
                  </w:pPr>
                  <w:r w:rsidRPr="00C236E1">
                    <w:rPr>
                      <w:bCs/>
                      <w:i/>
                    </w:rPr>
                    <w:t>Полный спектр дорожно-мостовых работ в любом регионе РФ</w:t>
                  </w:r>
                </w:p>
              </w:tc>
              <w:tc>
                <w:tcPr>
                  <w:tcW w:w="1559" w:type="dxa"/>
                  <w:vAlign w:val="center"/>
                </w:tcPr>
                <w:p w:rsidR="00C236E1" w:rsidRPr="00C236E1" w:rsidRDefault="00C236E1" w:rsidP="00C236E1">
                  <w:pPr>
                    <w:rPr>
                      <w:bCs/>
                      <w:i/>
                    </w:rPr>
                  </w:pPr>
                  <w:r w:rsidRPr="00C236E1">
                    <w:rPr>
                      <w:bCs/>
                      <w:i/>
                    </w:rPr>
                    <w:t>Менее 15</w:t>
                  </w:r>
                </w:p>
              </w:tc>
              <w:tc>
                <w:tcPr>
                  <w:tcW w:w="2126" w:type="dxa"/>
                  <w:vAlign w:val="center"/>
                </w:tcPr>
                <w:p w:rsidR="00C236E1" w:rsidRPr="00C236E1" w:rsidRDefault="00C236E1" w:rsidP="00C236E1">
                  <w:pPr>
                    <w:rPr>
                      <w:bCs/>
                      <w:i/>
                    </w:rPr>
                  </w:pPr>
                  <w:r w:rsidRPr="00C236E1">
                    <w:rPr>
                      <w:bCs/>
                      <w:i/>
                    </w:rPr>
                    <w:t>«Мостотрест», «Мостострой-11»,                     ИФСК «АРКС», «МИСК»</w:t>
                  </w:r>
                </w:p>
              </w:tc>
              <w:tc>
                <w:tcPr>
                  <w:tcW w:w="3148" w:type="dxa"/>
                  <w:vAlign w:val="center"/>
                </w:tcPr>
                <w:p w:rsidR="00C236E1" w:rsidRPr="00C236E1" w:rsidRDefault="00C236E1" w:rsidP="00C236E1">
                  <w:pPr>
                    <w:rPr>
                      <w:bCs/>
                      <w:i/>
                    </w:rPr>
                  </w:pPr>
                  <w:r w:rsidRPr="00C236E1">
                    <w:rPr>
                      <w:bCs/>
                      <w:i/>
                    </w:rPr>
                    <w:t>«Трансстроймеханизация», «ВАД», «ДСК «АВТОБАН», «ПФ «ВИС», «ДСК», «Донаэродорстрой», «Технострой», «ЕвроТрансСтрой»</w:t>
                  </w:r>
                </w:p>
              </w:tc>
            </w:tr>
            <w:tr w:rsidR="00C236E1" w:rsidRPr="00C236E1" w:rsidTr="00C236E1">
              <w:trPr>
                <w:trHeight w:val="2262"/>
              </w:trPr>
              <w:tc>
                <w:tcPr>
                  <w:tcW w:w="1560" w:type="dxa"/>
                  <w:vAlign w:val="center"/>
                </w:tcPr>
                <w:p w:rsidR="00C236E1" w:rsidRPr="00C236E1" w:rsidRDefault="00C236E1" w:rsidP="00C236E1">
                  <w:pPr>
                    <w:rPr>
                      <w:bCs/>
                      <w:i/>
                    </w:rPr>
                  </w:pPr>
                  <w:r w:rsidRPr="00C236E1">
                    <w:rPr>
                      <w:bCs/>
                      <w:i/>
                    </w:rPr>
                    <w:t>Региональные конкуренты</w:t>
                  </w:r>
                </w:p>
              </w:tc>
              <w:tc>
                <w:tcPr>
                  <w:tcW w:w="1701" w:type="dxa"/>
                  <w:vAlign w:val="center"/>
                </w:tcPr>
                <w:p w:rsidR="00C236E1" w:rsidRPr="00C236E1" w:rsidRDefault="00C236E1" w:rsidP="00C236E1">
                  <w:pPr>
                    <w:rPr>
                      <w:bCs/>
                      <w:i/>
                    </w:rPr>
                  </w:pPr>
                  <w:r w:rsidRPr="00C236E1">
                    <w:rPr>
                      <w:bCs/>
                      <w:i/>
                    </w:rPr>
                    <w:t>Отдельные виды дорожно-строительных работ в регионе присутствия и/или ближайших регионах РФ.</w:t>
                  </w:r>
                </w:p>
              </w:tc>
              <w:tc>
                <w:tcPr>
                  <w:tcW w:w="1559" w:type="dxa"/>
                  <w:vAlign w:val="center"/>
                </w:tcPr>
                <w:p w:rsidR="00C236E1" w:rsidRPr="00C236E1" w:rsidRDefault="00C236E1" w:rsidP="00C236E1">
                  <w:pPr>
                    <w:rPr>
                      <w:bCs/>
                      <w:i/>
                    </w:rPr>
                  </w:pPr>
                  <w:r w:rsidRPr="00C236E1">
                    <w:rPr>
                      <w:bCs/>
                      <w:i/>
                    </w:rPr>
                    <w:t>Более 30.</w:t>
                  </w:r>
                </w:p>
                <w:p w:rsidR="00C236E1" w:rsidRPr="00C236E1" w:rsidRDefault="00C236E1" w:rsidP="00C236E1">
                  <w:pPr>
                    <w:rPr>
                      <w:bCs/>
                      <w:i/>
                    </w:rPr>
                  </w:pPr>
                  <w:r w:rsidRPr="00C236E1">
                    <w:rPr>
                      <w:bCs/>
                      <w:i/>
                    </w:rPr>
                    <w:t>В среднем 2-3 компании в регионе присутствия и соседних регионах.</w:t>
                  </w:r>
                </w:p>
              </w:tc>
              <w:tc>
                <w:tcPr>
                  <w:tcW w:w="2126" w:type="dxa"/>
                  <w:vAlign w:val="center"/>
                </w:tcPr>
                <w:p w:rsidR="00C236E1" w:rsidRPr="00C236E1" w:rsidRDefault="00C236E1" w:rsidP="00C236E1">
                  <w:pPr>
                    <w:rPr>
                      <w:bCs/>
                      <w:i/>
                    </w:rPr>
                  </w:pPr>
                  <w:r w:rsidRPr="00C236E1">
                    <w:rPr>
                      <w:bCs/>
                      <w:i/>
                    </w:rPr>
                    <w:t>«Уралмостострой»</w:t>
                  </w:r>
                </w:p>
              </w:tc>
              <w:tc>
                <w:tcPr>
                  <w:tcW w:w="3148" w:type="dxa"/>
                  <w:vAlign w:val="center"/>
                </w:tcPr>
                <w:p w:rsidR="00C236E1" w:rsidRPr="00C236E1" w:rsidRDefault="00C236E1" w:rsidP="00C236E1">
                  <w:pPr>
                    <w:rPr>
                      <w:bCs/>
                      <w:i/>
                    </w:rPr>
                  </w:pPr>
                  <w:r w:rsidRPr="00C236E1">
                    <w:rPr>
                      <w:bCs/>
                      <w:i/>
                    </w:rPr>
                    <w:t>«Автодорстрой», «ТОДЭП», «ЮВиС», «Башкиравтодор», «Автодоринжиниринг», «Магистраль», «Самаратрансстрой»</w:t>
                  </w:r>
                </w:p>
              </w:tc>
            </w:tr>
          </w:tbl>
          <w:p w:rsidR="00C236E1" w:rsidRPr="00C236E1" w:rsidRDefault="00C236E1" w:rsidP="00C236E1">
            <w:pPr>
              <w:rPr>
                <w:bCs/>
                <w:i/>
              </w:rPr>
            </w:pPr>
          </w:p>
          <w:p w:rsidR="00C236E1" w:rsidRPr="00C236E1" w:rsidRDefault="00C236E1" w:rsidP="00C236E1">
            <w:pPr>
              <w:rPr>
                <w:bCs/>
                <w:i/>
              </w:rPr>
            </w:pPr>
            <w:r w:rsidRPr="00C236E1">
              <w:rPr>
                <w:bCs/>
                <w:i/>
              </w:rPr>
              <w:t>Перечень факторов конкурентоспособности поручителя с описанием степени их влияния на конкурентоспособность производимой продукции (работ, услуг):</w:t>
            </w:r>
          </w:p>
          <w:p w:rsidR="00C236E1" w:rsidRPr="00C236E1" w:rsidRDefault="00C236E1" w:rsidP="00C236E1">
            <w:pPr>
              <w:numPr>
                <w:ilvl w:val="0"/>
                <w:numId w:val="14"/>
              </w:numPr>
              <w:tabs>
                <w:tab w:val="clear" w:pos="360"/>
              </w:tabs>
              <w:rPr>
                <w:bCs/>
                <w:i/>
                <w:iCs/>
              </w:rPr>
            </w:pPr>
            <w:r w:rsidRPr="00C236E1">
              <w:rPr>
                <w:bCs/>
                <w:i/>
                <w:iCs/>
              </w:rPr>
              <w:t>Уверенно входит в тройку крупнейших дорожно-строительных компаний России – с долей рынка по итогам 2017 г. около 6,2%.  Реально достижимый объем доли рынка по итогам 2018 года может составить более 7%; Борется за лидерство по реализации проектов в рамках ГЧП, а в ряде регионов РФ является лидером по объему выполняемых дорожно-строительных работ.</w:t>
            </w:r>
          </w:p>
          <w:p w:rsidR="00C236E1" w:rsidRPr="00C236E1" w:rsidRDefault="00C236E1" w:rsidP="00C236E1">
            <w:pPr>
              <w:numPr>
                <w:ilvl w:val="0"/>
                <w:numId w:val="14"/>
              </w:numPr>
              <w:tabs>
                <w:tab w:val="clear" w:pos="360"/>
              </w:tabs>
              <w:rPr>
                <w:bCs/>
                <w:i/>
                <w:iCs/>
              </w:rPr>
            </w:pPr>
            <w:r w:rsidRPr="00C236E1">
              <w:rPr>
                <w:bCs/>
                <w:i/>
                <w:iCs/>
              </w:rPr>
              <w:t>На региональном и муниципальном уровнях в регионах присутствия и перспективных регионах работает более 50 конкурентов, однако только незначительную часть из них можно отнести к игрокам Федерального уровня, способных работать в нескольких регионах РФ.</w:t>
            </w:r>
          </w:p>
          <w:p w:rsidR="00C236E1" w:rsidRPr="00C236E1" w:rsidRDefault="00C236E1" w:rsidP="00C236E1">
            <w:pPr>
              <w:numPr>
                <w:ilvl w:val="0"/>
                <w:numId w:val="14"/>
              </w:numPr>
              <w:tabs>
                <w:tab w:val="clear" w:pos="360"/>
              </w:tabs>
              <w:rPr>
                <w:bCs/>
                <w:i/>
                <w:iCs/>
              </w:rPr>
            </w:pPr>
            <w:r w:rsidRPr="00C236E1">
              <w:rPr>
                <w:bCs/>
                <w:i/>
                <w:iCs/>
              </w:rPr>
              <w:t>10 крупнейших дорожно-строительных организаций РФ занимают более 50% рынка, три из них около 40%, что говорит о монополизации и консолидации рынка.</w:t>
            </w:r>
          </w:p>
          <w:p w:rsidR="00C236E1" w:rsidRPr="00C236E1" w:rsidRDefault="00C236E1" w:rsidP="00C236E1">
            <w:pPr>
              <w:numPr>
                <w:ilvl w:val="0"/>
                <w:numId w:val="14"/>
              </w:numPr>
              <w:tabs>
                <w:tab w:val="clear" w:pos="360"/>
              </w:tabs>
              <w:rPr>
                <w:bCs/>
                <w:i/>
                <w:iCs/>
              </w:rPr>
            </w:pPr>
            <w:r w:rsidRPr="00C236E1">
              <w:rPr>
                <w:bCs/>
                <w:i/>
                <w:iCs/>
              </w:rPr>
              <w:t xml:space="preserve">Качественный, диверсифицированный по Заказчикам портфель контрактов (бэклог), обеспечивающий загрузку производственных мощностей компании более чем на 2 года вперед. Объем бэклога по генподряду составляет на начало 2018 года 167 млрд.руб.; </w:t>
            </w:r>
          </w:p>
          <w:p w:rsidR="00C236E1" w:rsidRPr="00C236E1" w:rsidRDefault="00C236E1" w:rsidP="00C236E1">
            <w:pPr>
              <w:numPr>
                <w:ilvl w:val="0"/>
                <w:numId w:val="14"/>
              </w:numPr>
              <w:tabs>
                <w:tab w:val="clear" w:pos="360"/>
              </w:tabs>
              <w:rPr>
                <w:bCs/>
                <w:i/>
                <w:iCs/>
              </w:rPr>
            </w:pPr>
            <w:r w:rsidRPr="00C236E1">
              <w:rPr>
                <w:bCs/>
                <w:i/>
                <w:iCs/>
              </w:rPr>
              <w:t>Успешный опыт выполнения крупных и технологически сложных проектов стоимостью более 10 млрд руб., в том числе на условиях контрактов жизненного цикла, государственно-частного партнерства по заключению долговременных инвестиционных соглашений (ДИС) и концессий;</w:t>
            </w:r>
          </w:p>
          <w:p w:rsidR="00C236E1" w:rsidRPr="00C236E1" w:rsidRDefault="00C236E1" w:rsidP="00C236E1">
            <w:pPr>
              <w:numPr>
                <w:ilvl w:val="0"/>
                <w:numId w:val="14"/>
              </w:numPr>
              <w:tabs>
                <w:tab w:val="clear" w:pos="360"/>
              </w:tabs>
              <w:rPr>
                <w:bCs/>
                <w:i/>
                <w:iCs/>
              </w:rPr>
            </w:pPr>
            <w:r w:rsidRPr="00C236E1">
              <w:rPr>
                <w:bCs/>
                <w:i/>
                <w:iCs/>
              </w:rPr>
              <w:t>Собственные современные производственные и проектные мощности, способные осуществить масштабные работы в любом регионе РФ;</w:t>
            </w:r>
          </w:p>
          <w:p w:rsidR="00C236E1" w:rsidRPr="00C236E1" w:rsidRDefault="00C236E1" w:rsidP="00C236E1">
            <w:pPr>
              <w:numPr>
                <w:ilvl w:val="0"/>
                <w:numId w:val="14"/>
              </w:numPr>
              <w:tabs>
                <w:tab w:val="clear" w:pos="360"/>
              </w:tabs>
              <w:rPr>
                <w:bCs/>
                <w:i/>
                <w:iCs/>
              </w:rPr>
            </w:pPr>
            <w:r w:rsidRPr="00C236E1">
              <w:rPr>
                <w:bCs/>
                <w:i/>
                <w:iCs/>
              </w:rPr>
              <w:t>Широкая географическая диверсификация выполняемых работ РФ и расположения производственных мощностей в 13 регионах РФ, присутствие в других сегментах строительного рынка;</w:t>
            </w:r>
          </w:p>
          <w:p w:rsidR="00C236E1" w:rsidRPr="00C236E1" w:rsidRDefault="00C236E1" w:rsidP="00C236E1">
            <w:pPr>
              <w:numPr>
                <w:ilvl w:val="0"/>
                <w:numId w:val="14"/>
              </w:numPr>
              <w:tabs>
                <w:tab w:val="clear" w:pos="360"/>
              </w:tabs>
              <w:rPr>
                <w:bCs/>
                <w:i/>
                <w:iCs/>
              </w:rPr>
            </w:pPr>
            <w:r w:rsidRPr="00C236E1">
              <w:rPr>
                <w:bCs/>
                <w:i/>
                <w:iCs/>
              </w:rPr>
              <w:t>Высокое качество выполняемых работ и безусловное выполнение договорных обязательств, создавшие отличную деловую репутацию в отраслевой среде, у заказчиков и администраций регионов присутствия;</w:t>
            </w:r>
          </w:p>
          <w:p w:rsidR="00C236E1" w:rsidRPr="00C236E1" w:rsidRDefault="00C236E1" w:rsidP="00C236E1">
            <w:pPr>
              <w:numPr>
                <w:ilvl w:val="0"/>
                <w:numId w:val="14"/>
              </w:numPr>
              <w:tabs>
                <w:tab w:val="clear" w:pos="360"/>
              </w:tabs>
              <w:rPr>
                <w:bCs/>
                <w:i/>
                <w:iCs/>
              </w:rPr>
            </w:pPr>
            <w:r w:rsidRPr="00C236E1">
              <w:rPr>
                <w:bCs/>
                <w:i/>
                <w:iCs/>
              </w:rPr>
              <w:t>Консервативная финансовая политика;</w:t>
            </w:r>
          </w:p>
          <w:p w:rsidR="00C236E1" w:rsidRPr="00C236E1" w:rsidRDefault="00C236E1" w:rsidP="00C236E1">
            <w:pPr>
              <w:rPr>
                <w:bCs/>
                <w:i/>
                <w:iCs/>
              </w:rPr>
            </w:pPr>
          </w:p>
          <w:p w:rsidR="00C236E1" w:rsidRPr="00C236E1" w:rsidRDefault="00C236E1" w:rsidP="00C236E1">
            <w:pPr>
              <w:rPr>
                <w:bCs/>
                <w:i/>
              </w:rPr>
            </w:pPr>
            <w:r w:rsidRPr="00C236E1">
              <w:rPr>
                <w:bCs/>
                <w:i/>
              </w:rPr>
              <w:t>Одним из ключевых факторов конкурентоспособности Поручителя и Группы в целом на рынке является наличие квалифицированного и опытного персонала. Штатный состав персонала Поручителя и компаний, входящих в Группу, численностью около 5700 сотрудников позволяет реализовывать масштабные и сложные проекты, в которых основной объем генподрядных работ выполняется собственными силами.</w:t>
            </w:r>
          </w:p>
          <w:p w:rsidR="00C236E1" w:rsidRDefault="00C236E1" w:rsidP="00A11205">
            <w:pPr>
              <w:rPr>
                <w:bCs/>
                <w:i/>
              </w:rPr>
            </w:pPr>
          </w:p>
          <w:p w:rsidR="00C236E1" w:rsidRPr="00C236E1" w:rsidRDefault="00C236E1" w:rsidP="00A11205">
            <w:pPr>
              <w:rPr>
                <w:bCs/>
                <w:i/>
              </w:rPr>
            </w:pPr>
          </w:p>
          <w:p w:rsidR="00CB76B9" w:rsidRDefault="00C236E1" w:rsidP="00A11205">
            <w:pPr>
              <w:rPr>
                <w:b/>
                <w:bCs/>
                <w:i/>
              </w:rPr>
            </w:pPr>
            <w:r w:rsidRPr="00C236E1">
              <w:rPr>
                <w:b/>
                <w:bCs/>
                <w:i/>
              </w:rPr>
              <w:t xml:space="preserve">Раздел </w:t>
            </w:r>
            <w:r w:rsidR="009108D3" w:rsidRPr="00C236E1">
              <w:rPr>
                <w:b/>
                <w:bCs/>
                <w:i/>
              </w:rPr>
              <w:t>V,</w:t>
            </w:r>
            <w:r w:rsidR="00172BF2">
              <w:rPr>
                <w:b/>
                <w:bCs/>
                <w:i/>
              </w:rPr>
              <w:t xml:space="preserve"> </w:t>
            </w:r>
            <w:r w:rsidRPr="00C236E1">
              <w:rPr>
                <w:b/>
                <w:bCs/>
                <w:i/>
              </w:rPr>
              <w:t xml:space="preserve">пункт </w:t>
            </w:r>
            <w:r w:rsidR="00CB76B9" w:rsidRPr="00C236E1">
              <w:rPr>
                <w:b/>
                <w:bCs/>
                <w:i/>
              </w:rPr>
              <w:t>5.1.</w:t>
            </w:r>
            <w:r w:rsidRPr="00C236E1">
              <w:rPr>
                <w:b/>
                <w:bCs/>
                <w:i/>
              </w:rPr>
              <w:t xml:space="preserve"> дополнен следующей информацией</w:t>
            </w:r>
          </w:p>
          <w:p w:rsidR="00172BF2" w:rsidRDefault="00172BF2" w:rsidP="00A11205">
            <w:pPr>
              <w:rPr>
                <w:b/>
                <w:bCs/>
                <w:i/>
              </w:rPr>
            </w:pPr>
          </w:p>
          <w:p w:rsidR="00172BF2" w:rsidRPr="00172BF2" w:rsidRDefault="00172BF2" w:rsidP="00172BF2">
            <w:pPr>
              <w:rPr>
                <w:bCs/>
                <w:i/>
                <w:iCs/>
              </w:rPr>
            </w:pPr>
            <w:r w:rsidRPr="00172BF2">
              <w:rPr>
                <w:bCs/>
                <w:i/>
              </w:rPr>
              <w:t>Полное описание структуры органов управления лица, предоставившего обеспечение, и их компетенции в соответствии с уставом (учредительными документами) лица, предоставившего обеспечение: В</w:t>
            </w:r>
            <w:r w:rsidRPr="00172BF2">
              <w:rPr>
                <w:bCs/>
                <w:i/>
                <w:iCs/>
              </w:rPr>
              <w:t xml:space="preserve"> соответствии с уставом Общества предусмотрены следующие органы управления: </w:t>
            </w:r>
            <w:r w:rsidRPr="00172BF2">
              <w:rPr>
                <w:bCs/>
                <w:i/>
                <w:iCs/>
              </w:rPr>
              <w:tab/>
            </w:r>
          </w:p>
          <w:p w:rsidR="00172BF2" w:rsidRPr="00172BF2" w:rsidRDefault="00172BF2" w:rsidP="00172BF2">
            <w:pPr>
              <w:rPr>
                <w:bCs/>
                <w:i/>
              </w:rPr>
            </w:pPr>
            <w:r w:rsidRPr="00172BF2">
              <w:rPr>
                <w:bCs/>
                <w:i/>
                <w:iCs/>
              </w:rPr>
              <w:t>Общее собрание акционеров;</w:t>
            </w:r>
            <w:r w:rsidRPr="00172BF2">
              <w:rPr>
                <w:bCs/>
                <w:i/>
                <w:iCs/>
              </w:rPr>
              <w:br/>
              <w:t>Совет директоров;</w:t>
            </w:r>
            <w:r w:rsidRPr="00172BF2">
              <w:rPr>
                <w:bCs/>
                <w:i/>
                <w:iCs/>
              </w:rPr>
              <w:br/>
              <w:t>Единоличный исполнительный орган - Генеральный директор.</w:t>
            </w:r>
            <w:r w:rsidRPr="00172BF2">
              <w:rPr>
                <w:bCs/>
                <w:i/>
                <w:iCs/>
              </w:rPr>
              <w:br/>
            </w:r>
            <w:r w:rsidRPr="00172BF2">
              <w:rPr>
                <w:bCs/>
                <w:i/>
                <w:iCs/>
              </w:rPr>
              <w:br/>
              <w:t>Общее собрание акционеров</w:t>
            </w:r>
            <w:r w:rsidRPr="00172BF2">
              <w:rPr>
                <w:bCs/>
                <w:i/>
                <w:iCs/>
              </w:rPr>
              <w:br/>
              <w:t>Высшим органом управления Общества является общее собрание акционеров.</w:t>
            </w:r>
            <w:r w:rsidRPr="00172BF2">
              <w:rPr>
                <w:bCs/>
                <w:i/>
                <w:iCs/>
              </w:rPr>
              <w:br/>
              <w:t>В соответствии с уставом Общества к компетенции общего собрания акционеров относятся следующие вопросы:</w:t>
            </w:r>
            <w:r w:rsidRPr="00172BF2">
              <w:rPr>
                <w:bCs/>
                <w:i/>
                <w:iCs/>
              </w:rPr>
              <w:br/>
              <w:t>1) внесение изменений и дополнений в устав Общества или утверждение устава Общества в новой редакции;</w:t>
            </w:r>
            <w:r w:rsidRPr="00172BF2">
              <w:rPr>
                <w:bCs/>
                <w:i/>
                <w:iCs/>
              </w:rPr>
              <w:br/>
              <w:t>2) реорганизация Общества;</w:t>
            </w:r>
            <w:r w:rsidRPr="00172BF2">
              <w:rPr>
                <w:bCs/>
                <w:i/>
                <w:iCs/>
              </w:rPr>
              <w:br/>
              <w:t>3) ликвидация Общества, назначение ликвидационной комиссии и утверждение промежуточного и окончательного ликвидационных балансов;</w:t>
            </w:r>
            <w:r w:rsidRPr="00172BF2">
              <w:rPr>
                <w:bCs/>
                <w:i/>
                <w:iCs/>
              </w:rPr>
              <w:br/>
              <w:t>4) определение количественного состава Совета директоров Общества, избрание его членов и досрочное прекращение их полномочий;</w:t>
            </w:r>
            <w:r w:rsidRPr="00172BF2">
              <w:rPr>
                <w:bCs/>
                <w:i/>
                <w:iCs/>
              </w:rPr>
              <w:br/>
              <w:t>5) определение количества, номинальной стоимости, категории (типа) объявленных акций и прав, предоставляемых этими акциями;</w:t>
            </w:r>
            <w:r w:rsidRPr="00172BF2">
              <w:rPr>
                <w:bCs/>
                <w:i/>
                <w:iCs/>
              </w:rPr>
              <w:br/>
              <w:t>6) 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r w:rsidRPr="00172BF2">
              <w:rPr>
                <w:bCs/>
                <w:i/>
                <w:iCs/>
              </w:rPr>
              <w:br/>
              <w:t>7) принятие решений об одобрении крупных сделок, в случаях, предусмотренных действующим законодательством Российской Федерации и уставом;</w:t>
            </w:r>
            <w:r w:rsidRPr="00172BF2">
              <w:rPr>
                <w:bCs/>
                <w:i/>
                <w:iCs/>
              </w:rPr>
              <w:br/>
              <w:t>8) принятие решений об одобрении сделок, в совершении которых имеется заинтересованность, в случаях, предусмотренных действующим законодательством Российской Федерации и уставом;</w:t>
            </w:r>
            <w:r w:rsidRPr="00172BF2">
              <w:rPr>
                <w:bCs/>
                <w:i/>
                <w:iCs/>
              </w:rPr>
              <w:br/>
              <w:t>9) утверждение внутренних документов, регулирующих деятельность органов Общества;</w:t>
            </w:r>
            <w:r w:rsidRPr="00172BF2">
              <w:rPr>
                <w:bCs/>
                <w:i/>
                <w:iCs/>
              </w:rPr>
              <w:br/>
              <w:t>10) избрание членов Ревизионной комиссии и досрочное прекращение их полномочий;</w:t>
            </w:r>
            <w:r w:rsidRPr="00172BF2">
              <w:rPr>
                <w:bCs/>
                <w:i/>
                <w:iCs/>
              </w:rPr>
              <w:br/>
              <w:t>11) утверждение аудитора Общества;</w:t>
            </w:r>
            <w:r w:rsidRPr="00172BF2">
              <w:rPr>
                <w:bCs/>
                <w:i/>
                <w:iCs/>
              </w:rPr>
              <w:br/>
              <w:t>12) увеличение уставного капитала Общества путем увеличения номинальной стоимости акций, путем размещения дополнительных акций по закрытой подписке;</w:t>
            </w:r>
            <w:r w:rsidRPr="00172BF2">
              <w:rPr>
                <w:bCs/>
                <w:i/>
                <w:iCs/>
              </w:rPr>
              <w:br/>
              <w:t>13)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sidRPr="00172BF2">
              <w:rPr>
                <w:bCs/>
                <w:i/>
                <w:iCs/>
              </w:rPr>
              <w:br/>
              <w:t>14) принятие решения об отсутствии у акционеров Общества преимущественного права приобретения размещаемых дополнительных акций или эмиссионных ценных бумаг, конвертируемых в акции;</w:t>
            </w:r>
            <w:r w:rsidRPr="00172BF2">
              <w:rPr>
                <w:bCs/>
                <w:i/>
                <w:iCs/>
              </w:rPr>
              <w:br/>
              <w:t>15) приобретение Обществом размещенных акций в случаях, предусмотренных Федеральным законом «Об акционерных обществах»;</w:t>
            </w:r>
            <w:r w:rsidRPr="00172BF2">
              <w:rPr>
                <w:bCs/>
                <w:i/>
                <w:iCs/>
              </w:rPr>
              <w:br/>
              <w:t>16) определение порядка ведения Общего собрания акционеров;</w:t>
            </w:r>
            <w:r w:rsidRPr="00172BF2">
              <w:rPr>
                <w:bCs/>
                <w:i/>
                <w:iCs/>
              </w:rPr>
              <w:br/>
              <w:t>17) образование исполнительного органа Общества, досрочное прекращение его полномочий;</w:t>
            </w:r>
            <w:r w:rsidRPr="00172BF2">
              <w:rPr>
                <w:bCs/>
                <w:i/>
                <w:iCs/>
              </w:rPr>
              <w:br/>
              <w:t>18) передача полномочий единоличного исполнительного органа Общества коммерческой организации (управляющей организации) или индивидуальному предпринимателю (управляющему), утверждение условий договора с управляющей организацией (управляющим), досрочное прекращение полномочий управляющей организации или управляющего;</w:t>
            </w:r>
            <w:r w:rsidRPr="00172BF2">
              <w:rPr>
                <w:bCs/>
                <w:i/>
                <w:iCs/>
              </w:rPr>
              <w:br/>
              <w:t>19) решение иных вопросов, предусмотренных действующим законодательством Российской Федерации или уставом.</w:t>
            </w:r>
            <w:r w:rsidRPr="00172BF2">
              <w:rPr>
                <w:bCs/>
                <w:i/>
                <w:iCs/>
              </w:rPr>
              <w:br/>
              <w:t>Вопросы, отнесенные к компетенции Общего собрания акционеров, не могут быть переданы на решение исполнительному органу, а также Совету директоров, за исключением вопросов, предусмотренных действующим законодательством Российской Федерации.</w:t>
            </w:r>
            <w:r w:rsidRPr="00172BF2">
              <w:rPr>
                <w:bCs/>
                <w:i/>
                <w:iCs/>
              </w:rPr>
              <w:br/>
            </w:r>
            <w:r w:rsidRPr="00172BF2">
              <w:rPr>
                <w:bCs/>
                <w:i/>
                <w:iCs/>
              </w:rPr>
              <w:br/>
              <w:t>Совет директоров в соответствии с уставом Общества в компетенцию Совета директоров Общества входит общее руководство деятельностью Общества, за исключением решения вопросов, отнесенных к компетенции Общего собрания акционеров.</w:t>
            </w:r>
            <w:r w:rsidRPr="00172BF2">
              <w:rPr>
                <w:bCs/>
                <w:i/>
                <w:iCs/>
              </w:rPr>
              <w:br/>
              <w:t>К компетенции Совета директоров Общества относятся следующие вопросы:</w:t>
            </w:r>
            <w:r w:rsidRPr="00172BF2">
              <w:rPr>
                <w:bCs/>
                <w:i/>
                <w:iCs/>
              </w:rPr>
              <w:br/>
              <w:t>1) определение приоритетных направлений деятельности Общества;</w:t>
            </w:r>
            <w:r w:rsidRPr="00172BF2">
              <w:rPr>
                <w:bCs/>
                <w:i/>
                <w:iCs/>
              </w:rPr>
              <w:br/>
              <w:t>2) созыв годового и внеочередного Общих собраний акционеров (за исключением случаев, предусмотренных законом), утверждение повестки дня Общего собрания акционеров, определение даты составления списка лиц, имеющих право на участие в Общем собрании акционеров, и другие, отнесенные к компетенции Совета директоров вопросы, связанные с подготовкой и проведением Общего собрания акционеров;</w:t>
            </w:r>
            <w:r w:rsidRPr="00172BF2">
              <w:rPr>
                <w:bCs/>
                <w:i/>
                <w:iCs/>
              </w:rPr>
              <w:br/>
              <w:t>3) размещение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 а также размещение Обществом облигаций или иных эмиссионных ценных бумаг, за исключением акций;</w:t>
            </w:r>
            <w:r w:rsidRPr="00172BF2">
              <w:rPr>
                <w:bCs/>
                <w:i/>
                <w:iCs/>
              </w:rPr>
              <w:br/>
              <w:t>4) 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r w:rsidRPr="00172BF2">
              <w:rPr>
                <w:bCs/>
                <w:i/>
                <w:iCs/>
              </w:rPr>
              <w:br/>
              <w:t>5) приобретение размещенных Обществом акций, облигаций и иных ценных бумаг в случаях, предусмотренных Федеральным законом «Об акционерных обществах», иными Федеральными законами и уставом;</w:t>
            </w:r>
            <w:r w:rsidRPr="00172BF2">
              <w:rPr>
                <w:bCs/>
                <w:i/>
                <w:iCs/>
              </w:rPr>
              <w:br/>
              <w:t>6) 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r w:rsidRPr="00172BF2">
              <w:rPr>
                <w:bCs/>
                <w:i/>
                <w:iCs/>
              </w:rPr>
              <w:br/>
              <w:t>7) рекомендации по размеру дивиденда по акциям и порядку его выплаты, включая предложения в части установления даты, на которую определяются лица, имеющие право на его получение;</w:t>
            </w:r>
            <w:r w:rsidRPr="00172BF2">
              <w:rPr>
                <w:bCs/>
                <w:i/>
                <w:iCs/>
              </w:rPr>
              <w:br/>
              <w:t>8) использование резервного фонда и иных фондов Общества;</w:t>
            </w:r>
            <w:r w:rsidRPr="00172BF2">
              <w:rPr>
                <w:bCs/>
                <w:i/>
                <w:iCs/>
              </w:rPr>
              <w:br/>
              <w:t>9)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уставом к компетенции исполнительного органа Общества;</w:t>
            </w:r>
            <w:r w:rsidRPr="00172BF2">
              <w:rPr>
                <w:bCs/>
                <w:i/>
                <w:iCs/>
              </w:rPr>
              <w:br/>
              <w:t>10) утверждение годового отчета, годовой бухгалтерской (финансовой) отчетности Общества;</w:t>
            </w:r>
            <w:r w:rsidRPr="00172BF2">
              <w:rPr>
                <w:bCs/>
                <w:i/>
                <w:iCs/>
              </w:rPr>
              <w:br/>
              <w:t>11) создание филиалов и открытие представительств Общества;</w:t>
            </w:r>
            <w:r w:rsidRPr="00172BF2">
              <w:rPr>
                <w:bCs/>
                <w:i/>
                <w:iCs/>
              </w:rPr>
              <w:br/>
              <w:t>12) одобрение крупных сделок, в случаях, предусмотренных Федеральным законом «Об акционерных обществах»;</w:t>
            </w:r>
            <w:r w:rsidRPr="00172BF2">
              <w:rPr>
                <w:bCs/>
                <w:i/>
                <w:iCs/>
              </w:rPr>
              <w:br/>
              <w:t>13) принятие решений об одобрении сделок в случаях, предусмотренных статьей 83 Федерального закона «Об акционерных обществах»;</w:t>
            </w:r>
            <w:r w:rsidRPr="00172BF2">
              <w:rPr>
                <w:bCs/>
                <w:i/>
                <w:iCs/>
              </w:rPr>
              <w:br/>
              <w:t>14) утверждение регистратора Общества и условий договора с ним, а также расторжение договора с ним;</w:t>
            </w:r>
            <w:r w:rsidRPr="00172BF2">
              <w:rPr>
                <w:bCs/>
                <w:i/>
                <w:iCs/>
              </w:rPr>
              <w:br/>
              <w:t>15) принятие решений об участии и о прекращении участия Общества в других организациях (за исключением организаций, принятие решения об участии в которых отнесено к компетенции Общего собрания акционеров);</w:t>
            </w:r>
            <w:r w:rsidRPr="00172BF2">
              <w:rPr>
                <w:bCs/>
                <w:i/>
                <w:iCs/>
              </w:rPr>
              <w:br/>
              <w:t>16) выплата (объявление) дивидендов по результатам первого квартала, полугодия, девяти месяцев отчетного года;</w:t>
            </w:r>
            <w:r w:rsidRPr="00172BF2">
              <w:rPr>
                <w:bCs/>
                <w:i/>
                <w:iCs/>
              </w:rPr>
              <w:br/>
              <w:t>17) дробление и консолидация акций;</w:t>
            </w:r>
            <w:r w:rsidRPr="00172BF2">
              <w:rPr>
                <w:bCs/>
                <w:i/>
                <w:iCs/>
              </w:rPr>
              <w:br/>
              <w:t>18) принятие решения об участии в финансово-промышленных группах, ассоциациях и иных объединениях коммерческих организаций;</w:t>
            </w:r>
            <w:r w:rsidRPr="00172BF2">
              <w:rPr>
                <w:bCs/>
                <w:i/>
                <w:iCs/>
              </w:rPr>
              <w:br/>
              <w:t>19) иные вопросы, предусмотренные Федеральным законом «Об акционерных обществах» и уставом.</w:t>
            </w:r>
            <w:r w:rsidRPr="00172BF2">
              <w:rPr>
                <w:bCs/>
                <w:i/>
                <w:iCs/>
              </w:rPr>
              <w:br/>
              <w:t>Вопросы, отнесенные к компетенции Совета директоров Общества, не могут быть переданы на решение исполнительному органу Общества.</w:t>
            </w:r>
            <w:r w:rsidRPr="00172BF2">
              <w:rPr>
                <w:bCs/>
                <w:i/>
                <w:iCs/>
              </w:rPr>
              <w:br/>
            </w:r>
            <w:r w:rsidRPr="00172BF2">
              <w:rPr>
                <w:bCs/>
                <w:i/>
                <w:iCs/>
              </w:rPr>
              <w:br/>
              <w:t>Генеральный директор</w:t>
            </w:r>
            <w:r w:rsidRPr="00172BF2">
              <w:rPr>
                <w:bCs/>
                <w:i/>
                <w:iCs/>
              </w:rPr>
              <w:br/>
              <w:t>В соответствии с уставом Общества Единоличным исполнительным органом Общества является Генеральный директор.</w:t>
            </w:r>
            <w:r w:rsidRPr="00172BF2">
              <w:rPr>
                <w:bCs/>
                <w:i/>
                <w:iCs/>
              </w:rPr>
              <w:br/>
              <w:t>Права и обязанности Генерального директора определяются действующим законодательством Российской Федерации, уставом и договором, заключаемым с Обществом.</w:t>
            </w:r>
            <w:r w:rsidRPr="00172BF2">
              <w:rPr>
                <w:bCs/>
                <w:i/>
                <w:iCs/>
              </w:rPr>
              <w:br/>
              <w:t>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w:t>
            </w:r>
            <w:r w:rsidRPr="00172BF2">
              <w:rPr>
                <w:bCs/>
                <w:i/>
                <w:iCs/>
              </w:rPr>
              <w:br/>
              <w:t>Генеральный директор:</w:t>
            </w:r>
            <w:r w:rsidRPr="00172BF2">
              <w:rPr>
                <w:bCs/>
                <w:i/>
                <w:iCs/>
              </w:rPr>
              <w:br/>
            </w:r>
            <w:r w:rsidRPr="00172BF2">
              <w:rPr>
                <w:bCs/>
                <w:i/>
                <w:iCs/>
              </w:rPr>
              <w:tab/>
              <w:t>совершает от имени Общества действия, влекущие возникновение, изменение, прекращение прав и обязанностей Общества в отношениях с физическими, юридическими лицами, а также государственными органами, в том числе совершает все действия и подписывает все документы от имени Общества, представляет интересы Общества в любых органах по вопросам, отнесенным уставом и Федеральным законом «Об акционерных обществах» к компетенции Единоличного исполнительного органа Общества;</w:t>
            </w:r>
            <w:r w:rsidRPr="00172BF2">
              <w:rPr>
                <w:bCs/>
                <w:i/>
                <w:iCs/>
              </w:rPr>
              <w:br/>
            </w:r>
            <w:r w:rsidRPr="00172BF2">
              <w:rPr>
                <w:bCs/>
                <w:i/>
                <w:iCs/>
              </w:rPr>
              <w:tab/>
              <w:t>без доверенности действует от имени Общества;</w:t>
            </w:r>
            <w:r w:rsidRPr="00172BF2">
              <w:rPr>
                <w:bCs/>
                <w:i/>
                <w:iCs/>
              </w:rPr>
              <w:br/>
            </w:r>
            <w:r w:rsidRPr="00172BF2">
              <w:rPr>
                <w:bCs/>
                <w:i/>
                <w:iCs/>
              </w:rPr>
              <w:tab/>
              <w:t>выдает доверенности на право представительства от имени Общества, в том числе доверенности с правом передоверия;</w:t>
            </w:r>
            <w:r w:rsidRPr="00172BF2">
              <w:rPr>
                <w:bCs/>
                <w:i/>
                <w:iCs/>
              </w:rPr>
              <w:br/>
            </w:r>
            <w:r w:rsidRPr="00172BF2">
              <w:rPr>
                <w:bCs/>
                <w:i/>
                <w:iCs/>
              </w:rPr>
              <w:tab/>
              <w:t>утверждает штаты;</w:t>
            </w:r>
            <w:r w:rsidRPr="00172BF2">
              <w:rPr>
                <w:bCs/>
                <w:i/>
                <w:iCs/>
              </w:rPr>
              <w:br/>
            </w:r>
            <w:r w:rsidRPr="00172BF2">
              <w:rPr>
                <w:bCs/>
                <w:i/>
                <w:iCs/>
              </w:rPr>
              <w:tab/>
              <w:t>осуществляет прием и увольнение работников Общества, заключает с ними трудовые договоры от имени Общества;</w:t>
            </w:r>
            <w:r w:rsidRPr="00172BF2">
              <w:rPr>
                <w:bCs/>
                <w:i/>
                <w:iCs/>
              </w:rPr>
              <w:br/>
            </w:r>
            <w:r w:rsidRPr="00172BF2">
              <w:rPr>
                <w:bCs/>
                <w:i/>
                <w:iCs/>
              </w:rPr>
              <w:tab/>
              <w:t>издает приказы, распоряжения и дает указания, обязательные для исполнения всеми работниками Общества;</w:t>
            </w:r>
            <w:r w:rsidRPr="00172BF2">
              <w:rPr>
                <w:bCs/>
                <w:i/>
                <w:iCs/>
              </w:rPr>
              <w:br/>
            </w:r>
            <w:r w:rsidRPr="00172BF2">
              <w:rPr>
                <w:bCs/>
                <w:i/>
                <w:iCs/>
              </w:rPr>
              <w:tab/>
              <w:t>утверждает внутренние документы Общества, регулирующие его текущую деятельность, за исключением документов утверждение которых в соответствии с действующим законодательством и уставом отнесено к компетенции Общего собрания акционеров и Совета директоров;</w:t>
            </w:r>
            <w:r w:rsidRPr="00172BF2">
              <w:rPr>
                <w:bCs/>
                <w:i/>
                <w:iCs/>
              </w:rPr>
              <w:br/>
            </w:r>
            <w:r w:rsidRPr="00172BF2">
              <w:rPr>
                <w:bCs/>
                <w:i/>
                <w:iCs/>
              </w:rPr>
              <w:tab/>
              <w:t>открывает счета в банках;</w:t>
            </w:r>
            <w:r w:rsidRPr="00172BF2">
              <w:rPr>
                <w:bCs/>
                <w:i/>
                <w:iCs/>
              </w:rPr>
              <w:br/>
            </w:r>
            <w:r w:rsidRPr="00172BF2">
              <w:rPr>
                <w:bCs/>
                <w:i/>
                <w:iCs/>
              </w:rPr>
              <w:tab/>
              <w:t>организует контроль за использованием материальных, финансовых и трудовых ресурсов;</w:t>
            </w:r>
            <w:r w:rsidRPr="00172BF2">
              <w:rPr>
                <w:bCs/>
                <w:i/>
                <w:iCs/>
              </w:rPr>
              <w:br/>
            </w:r>
            <w:r w:rsidRPr="00172BF2">
              <w:rPr>
                <w:bCs/>
                <w:i/>
                <w:iCs/>
              </w:rPr>
              <w:tab/>
              <w:t>утверждает перечень сведений, содержащих коммерческую тайну или являющихся конфиденциальными;</w:t>
            </w:r>
            <w:r w:rsidRPr="00172BF2">
              <w:rPr>
                <w:bCs/>
                <w:i/>
                <w:iCs/>
              </w:rPr>
              <w:br/>
            </w:r>
            <w:r w:rsidRPr="00172BF2">
              <w:rPr>
                <w:bCs/>
                <w:i/>
                <w:iCs/>
              </w:rPr>
              <w:tab/>
              <w:t>обеспечивает соблюдение требований действующего законодательства Российской Федерации при осуществлении хозяйственной деятельности Общества;</w:t>
            </w:r>
            <w:r w:rsidRPr="00172BF2">
              <w:rPr>
                <w:bCs/>
                <w:i/>
                <w:iCs/>
              </w:rPr>
              <w:br/>
            </w:r>
            <w:r w:rsidRPr="00172BF2">
              <w:rPr>
                <w:bCs/>
                <w:i/>
                <w:iCs/>
              </w:rPr>
              <w:tab/>
              <w:t>отчитывается перед Советом директоров в порядке, в сроки и по формам, установленным Советом директоров;</w:t>
            </w:r>
            <w:r w:rsidRPr="00172BF2">
              <w:rPr>
                <w:bCs/>
                <w:i/>
                <w:iCs/>
              </w:rPr>
              <w:br/>
            </w:r>
            <w:r w:rsidRPr="00172BF2">
              <w:rPr>
                <w:bCs/>
                <w:i/>
                <w:iCs/>
              </w:rPr>
              <w:tab/>
              <w:t>решает иные вопросы текущей деятельности Общества.</w:t>
            </w:r>
            <w:r w:rsidRPr="00172BF2">
              <w:rPr>
                <w:bCs/>
                <w:i/>
                <w:iCs/>
              </w:rPr>
              <w:br/>
              <w:t>Единоличный исполнительный орган на время своего отпуска, командировки и иного кратковременного отсутствия вправе назначить лицо, временно исполняющее обязанности Единоличного исполнительного органа. Такое лицо пользуется всеми правами и выполняет все обязанности единоличного исполнительного органа, за исключением случаев, когда в приказе или доверенности о назначении его полномочия ограничены.</w:t>
            </w:r>
            <w:r w:rsidRPr="00172BF2">
              <w:rPr>
                <w:bCs/>
                <w:i/>
                <w:iCs/>
              </w:rPr>
              <w:br/>
            </w:r>
            <w:r w:rsidRPr="00172BF2">
              <w:rPr>
                <w:bCs/>
                <w:i/>
                <w:iCs/>
              </w:rPr>
              <w:br/>
              <w:t>Сведения о наличии кодекса корпоративного управления поручителя либо иного аналогичного документа:</w:t>
            </w:r>
            <w:r w:rsidRPr="00172BF2">
              <w:rPr>
                <w:bCs/>
                <w:i/>
                <w:iCs/>
              </w:rPr>
              <w:br/>
              <w:t>Кодекс корпоративного поведения (управления) Поручителя либо иной аналогичный документ на отчетный период у Поручителя отсутствует.</w:t>
            </w:r>
            <w:r w:rsidRPr="00172BF2">
              <w:rPr>
                <w:bCs/>
                <w:i/>
                <w:iCs/>
              </w:rPr>
              <w:br/>
            </w:r>
            <w:r w:rsidRPr="00172BF2">
              <w:rPr>
                <w:bCs/>
                <w:i/>
                <w:iCs/>
              </w:rPr>
              <w:br/>
              <w:t xml:space="preserve">Сведения о наличии внутренних документов поручителя, регулирующих деятельность его органов управления: </w:t>
            </w:r>
            <w:r w:rsidRPr="00172BF2">
              <w:rPr>
                <w:bCs/>
                <w:i/>
                <w:iCs/>
              </w:rPr>
              <w:b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172BF2" w:rsidRPr="00C236E1" w:rsidRDefault="00172BF2" w:rsidP="00A11205">
            <w:pPr>
              <w:rPr>
                <w:b/>
                <w:bCs/>
                <w:i/>
              </w:rPr>
            </w:pPr>
          </w:p>
          <w:p w:rsidR="00CB76B9" w:rsidRDefault="00172BF2" w:rsidP="00A11205">
            <w:pPr>
              <w:rPr>
                <w:b/>
                <w:bCs/>
                <w:i/>
              </w:rPr>
            </w:pPr>
            <w:r w:rsidRPr="00172BF2">
              <w:rPr>
                <w:b/>
                <w:bCs/>
                <w:i/>
              </w:rPr>
              <w:t xml:space="preserve">Пункт </w:t>
            </w:r>
            <w:r w:rsidR="00CB76B9" w:rsidRPr="00172BF2">
              <w:rPr>
                <w:b/>
                <w:bCs/>
                <w:i/>
              </w:rPr>
              <w:t>5.2.</w:t>
            </w:r>
            <w:r w:rsidRPr="00172BF2">
              <w:rPr>
                <w:b/>
                <w:bCs/>
                <w:i/>
              </w:rPr>
              <w:t>дополнен следующей информацией</w:t>
            </w:r>
          </w:p>
          <w:p w:rsidR="00172BF2" w:rsidRDefault="00172BF2" w:rsidP="00A11205">
            <w:pPr>
              <w:rPr>
                <w:b/>
                <w:bCs/>
                <w:i/>
              </w:rPr>
            </w:pPr>
          </w:p>
          <w:p w:rsidR="00172BF2" w:rsidRPr="00172BF2" w:rsidRDefault="00172BF2" w:rsidP="00172BF2">
            <w:pPr>
              <w:rPr>
                <w:bCs/>
                <w:i/>
              </w:rPr>
            </w:pPr>
            <w:r w:rsidRPr="00172BF2">
              <w:rPr>
                <w:bCs/>
                <w:i/>
                <w:iCs/>
              </w:rPr>
              <w:t>В связи с тем, что в обществе в качестве совещательных органов при совете директоров (наблюдательном совете) комитеты совета директоров (наблюдательного совета) не создавались, члены совета директоров (наблюдательного совета) не участвуют в работе комитетов совета директоров (наблюдательного совета)</w:t>
            </w:r>
          </w:p>
          <w:p w:rsidR="00172BF2" w:rsidRPr="00172BF2" w:rsidRDefault="00172BF2" w:rsidP="00172BF2">
            <w:pPr>
              <w:rPr>
                <w:bCs/>
                <w:i/>
              </w:rPr>
            </w:pPr>
            <w:r w:rsidRPr="00172BF2">
              <w:rPr>
                <w:bCs/>
                <w:i/>
              </w:rPr>
              <w:t>ФИО:</w:t>
            </w:r>
            <w:r w:rsidRPr="00172BF2">
              <w:rPr>
                <w:bCs/>
                <w:i/>
                <w:iCs/>
              </w:rPr>
              <w:t xml:space="preserve"> Андреев Алексей Владимирович</w:t>
            </w:r>
          </w:p>
          <w:p w:rsidR="00172BF2" w:rsidRPr="00172BF2" w:rsidRDefault="00172BF2" w:rsidP="00172BF2">
            <w:pPr>
              <w:rPr>
                <w:bCs/>
                <w:i/>
              </w:rPr>
            </w:pPr>
            <w:r w:rsidRPr="00172BF2">
              <w:rPr>
                <w:bCs/>
                <w:i/>
              </w:rPr>
              <w:t>Год рождения:</w:t>
            </w:r>
            <w:r w:rsidRPr="00172BF2">
              <w:rPr>
                <w:bCs/>
                <w:i/>
                <w:iCs/>
              </w:rPr>
              <w:t xml:space="preserve"> 1959</w:t>
            </w:r>
          </w:p>
          <w:p w:rsidR="00172BF2" w:rsidRPr="00172BF2" w:rsidRDefault="00172BF2" w:rsidP="00172BF2">
            <w:pPr>
              <w:rPr>
                <w:bCs/>
                <w:i/>
              </w:rPr>
            </w:pPr>
            <w:r w:rsidRPr="00172BF2">
              <w:rPr>
                <w:bCs/>
                <w:i/>
              </w:rPr>
              <w:t xml:space="preserve">Образование: </w:t>
            </w:r>
            <w:r w:rsidRPr="00172BF2">
              <w:rPr>
                <w:bCs/>
                <w:i/>
                <w:iCs/>
              </w:rPr>
              <w:t>Высшее - Академия народного хозяйства при Правительстве РФ; Московский автомобильно-дорожный институт</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"Профиль"</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shd w:val="clear" w:color="auto" w:fill="auto"/>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172BF2" w:rsidRPr="00D3580F" w:rsidRDefault="00172BF2" w:rsidP="00172BF2">
                  <w:pPr>
                    <w:rPr>
                      <w:bCs/>
                      <w:i/>
                    </w:rPr>
                  </w:pPr>
                  <w:r w:rsidRPr="00D3580F">
                    <w:rPr>
                      <w:bCs/>
                      <w:i/>
                    </w:rPr>
                    <w:t>2018</w:t>
                  </w:r>
                </w:p>
              </w:tc>
              <w:tc>
                <w:tcPr>
                  <w:tcW w:w="3980" w:type="dxa"/>
                  <w:tcBorders>
                    <w:top w:val="single" w:sz="6" w:space="0" w:color="auto"/>
                    <w:left w:val="single" w:sz="6" w:space="0" w:color="auto"/>
                    <w:bottom w:val="single" w:sz="6" w:space="0" w:color="auto"/>
                    <w:right w:val="single" w:sz="6" w:space="0" w:color="auto"/>
                  </w:tcBorders>
                  <w:shd w:val="clear" w:color="auto" w:fill="auto"/>
                </w:tcPr>
                <w:p w:rsidR="00172BF2" w:rsidRPr="00172BF2" w:rsidRDefault="00172BF2" w:rsidP="00172BF2">
                  <w:pPr>
                    <w:rPr>
                      <w:bCs/>
                      <w:i/>
                    </w:rPr>
                  </w:pPr>
                  <w:r w:rsidRPr="00172BF2">
                    <w:rPr>
                      <w:bCs/>
                      <w:i/>
                    </w:rPr>
                    <w:t>ООО "Экспобанк"</w:t>
                  </w:r>
                </w:p>
              </w:tc>
              <w:tc>
                <w:tcPr>
                  <w:tcW w:w="2680" w:type="dxa"/>
                  <w:tcBorders>
                    <w:top w:val="single" w:sz="6" w:space="0" w:color="auto"/>
                    <w:left w:val="single" w:sz="6" w:space="0" w:color="auto"/>
                    <w:bottom w:val="single" w:sz="6" w:space="0" w:color="auto"/>
                    <w:right w:val="double" w:sz="6" w:space="0" w:color="auto"/>
                  </w:tcBorders>
                  <w:shd w:val="clear" w:color="auto" w:fill="auto"/>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«АСК»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2014</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bl>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лица, предоставившем обеспечение по облигациям эмитента /обыкновенных акций не имеет</w:t>
            </w:r>
          </w:p>
          <w:p w:rsidR="00172BF2" w:rsidRPr="00172BF2" w:rsidRDefault="00172BF2" w:rsidP="00172BF2">
            <w:pPr>
              <w:rPr>
                <w:bCs/>
                <w:i/>
              </w:rPr>
            </w:pPr>
            <w:r w:rsidRPr="00172BF2">
              <w:rPr>
                <w:bCs/>
                <w:i/>
              </w:rPr>
              <w:t xml:space="preserve">Доли участия лица в уставном (складочном) капитале (паевом фонде) дочерних и зависимых обществ лица, предоставившем обеспечение по облигациям эмитента: </w:t>
            </w:r>
          </w:p>
          <w:p w:rsidR="00172BF2" w:rsidRPr="00172BF2" w:rsidRDefault="00172BF2" w:rsidP="00172BF2">
            <w:pPr>
              <w:rPr>
                <w:bCs/>
                <w:i/>
              </w:rPr>
            </w:pPr>
            <w:r w:rsidRPr="00172BF2">
              <w:rPr>
                <w:bCs/>
                <w:i/>
              </w:rPr>
              <w:t>1) Полное фирменное наименование:</w:t>
            </w:r>
            <w:r w:rsidRPr="00172BF2">
              <w:rPr>
                <w:bCs/>
                <w:i/>
                <w:iCs/>
              </w:rPr>
              <w:t xml:space="preserve"> Общество с ограниченной ответственностью " Профиль"</w:t>
            </w:r>
          </w:p>
          <w:p w:rsidR="00172BF2" w:rsidRPr="00172BF2" w:rsidRDefault="00172BF2" w:rsidP="00172BF2">
            <w:pPr>
              <w:rPr>
                <w:bCs/>
                <w:i/>
              </w:rPr>
            </w:pPr>
            <w:r w:rsidRPr="00172BF2">
              <w:rPr>
                <w:bCs/>
                <w:i/>
              </w:rPr>
              <w:t>ИНН:</w:t>
            </w:r>
            <w:r w:rsidRPr="00172BF2">
              <w:rPr>
                <w:bCs/>
                <w:i/>
                <w:iCs/>
              </w:rPr>
              <w:t xml:space="preserve"> 6674115418</w:t>
            </w:r>
          </w:p>
          <w:p w:rsidR="00172BF2" w:rsidRPr="00172BF2" w:rsidRDefault="00172BF2" w:rsidP="00172BF2">
            <w:pPr>
              <w:rPr>
                <w:bCs/>
                <w:i/>
              </w:rPr>
            </w:pPr>
            <w:r w:rsidRPr="00172BF2">
              <w:rPr>
                <w:bCs/>
                <w:i/>
              </w:rPr>
              <w:t>ОГРН:</w:t>
            </w:r>
            <w:r w:rsidRPr="00172BF2">
              <w:rPr>
                <w:bCs/>
                <w:i/>
                <w:iCs/>
              </w:rPr>
              <w:t xml:space="preserve"> 1036605204240</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50</w:t>
            </w:r>
          </w:p>
          <w:p w:rsidR="00172BF2" w:rsidRPr="00172BF2" w:rsidRDefault="00172BF2" w:rsidP="00172BF2">
            <w:pPr>
              <w:rPr>
                <w:bCs/>
                <w:i/>
              </w:rPr>
            </w:pPr>
          </w:p>
          <w:p w:rsidR="00172BF2" w:rsidRPr="00172BF2" w:rsidRDefault="00172BF2" w:rsidP="00172BF2">
            <w:pPr>
              <w:rPr>
                <w:bCs/>
                <w:i/>
              </w:rPr>
            </w:pPr>
            <w:r w:rsidRPr="00172BF2">
              <w:rPr>
                <w:bCs/>
                <w:i/>
              </w:rPr>
              <w:t>2) Полное фирменное наименование:</w:t>
            </w:r>
            <w:r w:rsidRPr="00172BF2">
              <w:rPr>
                <w:bCs/>
                <w:i/>
                <w:iCs/>
              </w:rPr>
              <w:t xml:space="preserve"> Акционерное общество "АВТОБАН-Финанс"</w:t>
            </w:r>
          </w:p>
          <w:p w:rsidR="00172BF2" w:rsidRPr="00172BF2" w:rsidRDefault="00172BF2" w:rsidP="00172BF2">
            <w:pPr>
              <w:rPr>
                <w:bCs/>
                <w:i/>
              </w:rPr>
            </w:pPr>
            <w:r w:rsidRPr="00172BF2">
              <w:rPr>
                <w:bCs/>
                <w:i/>
              </w:rPr>
              <w:t>ИНН:</w:t>
            </w:r>
            <w:r w:rsidRPr="00172BF2">
              <w:rPr>
                <w:bCs/>
                <w:i/>
                <w:iCs/>
              </w:rPr>
              <w:t xml:space="preserve"> 7708813750</w:t>
            </w:r>
          </w:p>
          <w:p w:rsidR="00172BF2" w:rsidRPr="00172BF2" w:rsidRDefault="00172BF2" w:rsidP="00172BF2">
            <w:pPr>
              <w:rPr>
                <w:bCs/>
                <w:i/>
              </w:rPr>
            </w:pPr>
            <w:r w:rsidRPr="00172BF2">
              <w:rPr>
                <w:bCs/>
                <w:i/>
              </w:rPr>
              <w:t>ОГРН:</w:t>
            </w:r>
            <w:r w:rsidRPr="00172BF2">
              <w:rPr>
                <w:bCs/>
                <w:i/>
                <w:iCs/>
              </w:rPr>
              <w:t xml:space="preserve"> 1147746558596</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w:t>
            </w:r>
          </w:p>
          <w:p w:rsidR="00172BF2" w:rsidRPr="00172BF2" w:rsidRDefault="00172BF2" w:rsidP="00172BF2">
            <w:pPr>
              <w:rPr>
                <w:bCs/>
                <w:i/>
              </w:rPr>
            </w:pPr>
            <w:r w:rsidRPr="00172BF2">
              <w:rPr>
                <w:bCs/>
                <w:i/>
              </w:rPr>
              <w:t>Доля обыкновенных акций организации, принадлежащих данному лицу, %:</w:t>
            </w:r>
            <w:r w:rsidRPr="00172BF2">
              <w:rPr>
                <w:bCs/>
                <w:i/>
                <w:iCs/>
              </w:rPr>
              <w:t xml:space="preserve"> 5</w:t>
            </w:r>
          </w:p>
          <w:p w:rsidR="00172BF2" w:rsidRPr="00172BF2" w:rsidRDefault="00172BF2" w:rsidP="00172BF2">
            <w:pPr>
              <w:rPr>
                <w:bCs/>
                <w:i/>
              </w:rPr>
            </w:pP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Указанных</w:t>
            </w:r>
            <w:r w:rsidRPr="00172BF2">
              <w:rPr>
                <w:bCs/>
                <w:i/>
                <w:iCs/>
              </w:rPr>
              <w:t xml:space="preserve">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Лицо</w:t>
            </w:r>
            <w:r w:rsidRPr="00172BF2">
              <w:rPr>
                <w:bCs/>
                <w:i/>
                <w:iCs/>
              </w:rPr>
              <w:t xml:space="preserve">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Анисимов Денис Борисович</w:t>
            </w:r>
          </w:p>
          <w:p w:rsidR="00172BF2" w:rsidRPr="00172BF2" w:rsidRDefault="00172BF2" w:rsidP="00172BF2">
            <w:pPr>
              <w:rPr>
                <w:bCs/>
                <w:i/>
              </w:rPr>
            </w:pPr>
            <w:r w:rsidRPr="00172BF2">
              <w:rPr>
                <w:bCs/>
                <w:i/>
              </w:rPr>
              <w:t>Год рождения:</w:t>
            </w:r>
            <w:r w:rsidRPr="00172BF2">
              <w:rPr>
                <w:bCs/>
                <w:i/>
                <w:iCs/>
              </w:rPr>
              <w:t xml:space="preserve"> 1973</w:t>
            </w:r>
          </w:p>
          <w:p w:rsidR="00172BF2" w:rsidRPr="00172BF2" w:rsidRDefault="00172BF2" w:rsidP="00172BF2">
            <w:pPr>
              <w:rPr>
                <w:bCs/>
                <w:i/>
              </w:rPr>
            </w:pPr>
            <w:r w:rsidRPr="00172BF2">
              <w:rPr>
                <w:bCs/>
                <w:i/>
              </w:rPr>
              <w:t xml:space="preserve">Образование: </w:t>
            </w:r>
            <w:r w:rsidRPr="00172BF2">
              <w:rPr>
                <w:bCs/>
                <w:i/>
                <w:iCs/>
              </w:rPr>
              <w:t>высшее, Российская Экономическая Академия им. Г.В. Плеханова</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финансовому развитию</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2014</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«АСК»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2015</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Председатель Совета директоров</w:t>
                  </w:r>
                </w:p>
              </w:tc>
            </w:tr>
          </w:tbl>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лица, предоставившем обеспечение по облигациям эмитента /обыкновенных акций не имеет</w:t>
            </w:r>
          </w:p>
          <w:p w:rsidR="00172BF2" w:rsidRPr="00172BF2" w:rsidRDefault="00172BF2" w:rsidP="00172BF2">
            <w:pPr>
              <w:rPr>
                <w:bCs/>
                <w:i/>
              </w:rPr>
            </w:pPr>
            <w:r w:rsidRPr="00172BF2">
              <w:rPr>
                <w:bCs/>
                <w:i/>
              </w:rPr>
              <w:t xml:space="preserve">Доли участия лица в уставном (складочном) капитале (паевом фонде) дочерних и зависимых обществ лица, предоставившего обеспечение по облигациям эмитента: </w:t>
            </w:r>
          </w:p>
          <w:p w:rsidR="00172BF2" w:rsidRPr="00172BF2" w:rsidRDefault="00172BF2" w:rsidP="00172BF2">
            <w:pPr>
              <w:rPr>
                <w:bCs/>
                <w:i/>
              </w:rPr>
            </w:pPr>
            <w:r w:rsidRPr="00172BF2">
              <w:rPr>
                <w:bCs/>
                <w:i/>
              </w:rPr>
              <w:t>1) Полное фирменное наименование:</w:t>
            </w:r>
            <w:r w:rsidRPr="00172BF2">
              <w:rPr>
                <w:bCs/>
                <w:i/>
                <w:iCs/>
              </w:rPr>
              <w:t xml:space="preserve"> Закрытое акционерное общество "Строительный сервис"</w:t>
            </w:r>
          </w:p>
          <w:p w:rsidR="00172BF2" w:rsidRPr="00172BF2" w:rsidRDefault="00172BF2" w:rsidP="00172BF2">
            <w:pPr>
              <w:rPr>
                <w:bCs/>
                <w:i/>
              </w:rPr>
            </w:pPr>
            <w:r w:rsidRPr="00172BF2">
              <w:rPr>
                <w:bCs/>
                <w:i/>
              </w:rPr>
              <w:t>ИНН:</w:t>
            </w:r>
            <w:r w:rsidRPr="00172BF2">
              <w:rPr>
                <w:bCs/>
                <w:i/>
                <w:iCs/>
              </w:rPr>
              <w:t xml:space="preserve"> 7743840517</w:t>
            </w:r>
          </w:p>
          <w:p w:rsidR="00172BF2" w:rsidRPr="00172BF2" w:rsidRDefault="00172BF2" w:rsidP="00172BF2">
            <w:pPr>
              <w:rPr>
                <w:bCs/>
                <w:i/>
              </w:rPr>
            </w:pPr>
            <w:r w:rsidRPr="00172BF2">
              <w:rPr>
                <w:bCs/>
                <w:i/>
              </w:rPr>
              <w:t>ОГРН:</w:t>
            </w:r>
            <w:r w:rsidRPr="00172BF2">
              <w:rPr>
                <w:bCs/>
                <w:i/>
                <w:iCs/>
              </w:rPr>
              <w:t xml:space="preserve"> 5117746051870</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1</w:t>
            </w:r>
          </w:p>
          <w:p w:rsidR="00172BF2" w:rsidRPr="00172BF2" w:rsidRDefault="00172BF2" w:rsidP="00172BF2">
            <w:pPr>
              <w:rPr>
                <w:bCs/>
                <w:i/>
              </w:rPr>
            </w:pPr>
            <w:r w:rsidRPr="00172BF2">
              <w:rPr>
                <w:bCs/>
                <w:i/>
              </w:rPr>
              <w:t>Доля обыкновенных акций организации, принадлежащих данному лицу, %:</w:t>
            </w:r>
            <w:r w:rsidRPr="00172BF2">
              <w:rPr>
                <w:bCs/>
                <w:i/>
                <w:iCs/>
              </w:rPr>
              <w:t xml:space="preserve"> 1</w:t>
            </w:r>
          </w:p>
          <w:p w:rsidR="00172BF2" w:rsidRPr="00172BF2" w:rsidRDefault="00172BF2" w:rsidP="00172BF2">
            <w:pPr>
              <w:rPr>
                <w:bCs/>
                <w:i/>
              </w:rPr>
            </w:pP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Указанных</w:t>
            </w:r>
            <w:r w:rsidRPr="00172BF2">
              <w:rPr>
                <w:bCs/>
                <w:i/>
                <w:iCs/>
              </w:rPr>
              <w:t xml:space="preserve">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iCs/>
              </w:rPr>
              <w:t xml:space="preserve"> 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Васютина Юлия Михайловна</w:t>
            </w:r>
          </w:p>
          <w:p w:rsidR="00172BF2" w:rsidRPr="00172BF2" w:rsidRDefault="00172BF2" w:rsidP="00172BF2">
            <w:pPr>
              <w:rPr>
                <w:bCs/>
                <w:i/>
              </w:rPr>
            </w:pPr>
            <w:r w:rsidRPr="00172BF2">
              <w:rPr>
                <w:bCs/>
                <w:i/>
              </w:rPr>
              <w:t>Год рождения:</w:t>
            </w:r>
            <w:r w:rsidRPr="00172BF2">
              <w:rPr>
                <w:bCs/>
                <w:i/>
                <w:iCs/>
              </w:rPr>
              <w:t xml:space="preserve"> 1974</w:t>
            </w:r>
          </w:p>
          <w:p w:rsidR="00172BF2" w:rsidRPr="00172BF2" w:rsidRDefault="00172BF2" w:rsidP="00172BF2">
            <w:pPr>
              <w:rPr>
                <w:bCs/>
                <w:i/>
              </w:rPr>
            </w:pPr>
          </w:p>
          <w:p w:rsidR="00172BF2" w:rsidRPr="00172BF2" w:rsidRDefault="00172BF2" w:rsidP="00172BF2">
            <w:pPr>
              <w:rPr>
                <w:bCs/>
                <w:i/>
                <w:iCs/>
              </w:rPr>
            </w:pPr>
            <w:r w:rsidRPr="00172BF2">
              <w:rPr>
                <w:bCs/>
                <w:i/>
              </w:rPr>
              <w:t>Образование:</w:t>
            </w:r>
            <w:r w:rsidRPr="00172BF2">
              <w:rPr>
                <w:bCs/>
                <w:i/>
                <w:iCs/>
              </w:rPr>
              <w:t xml:space="preserve"> высшее, Санкт-Петербургский государственный университет экономики и финансов.</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председателя Комитета по культуре Санкт-Петербурга</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председателя Комитета по культуре Санкт-Петербурга</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Директора по экономике и финансам</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«ХМДС»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iCs/>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«СУ-909»</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ООО «АСК»</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iCs/>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«СУ-920»</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bl>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лица, предоставившем обеспечение по облигациям эмитента /обыкновенных акций не имеет</w:t>
            </w:r>
          </w:p>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 xml:space="preserve">Доли участия лица в уставном (складочном) капитале (паевом фонде) дочерних и зависимых обществ лица, предоставившего обеспечение: </w:t>
            </w:r>
            <w:r w:rsidRPr="00172BF2">
              <w:rPr>
                <w:bCs/>
                <w:i/>
                <w:iCs/>
              </w:rPr>
              <w:t>Лицо указанных долей не имеет</w:t>
            </w:r>
          </w:p>
          <w:p w:rsidR="00172BF2" w:rsidRPr="00172BF2" w:rsidRDefault="00172BF2" w:rsidP="00172BF2">
            <w:pPr>
              <w:rPr>
                <w:bCs/>
                <w:i/>
              </w:rPr>
            </w:pPr>
          </w:p>
          <w:p w:rsidR="00172BF2" w:rsidRPr="00172BF2" w:rsidRDefault="00172BF2" w:rsidP="00172BF2">
            <w:pPr>
              <w:rPr>
                <w:bCs/>
                <w:i/>
              </w:rPr>
            </w:pPr>
            <w:r w:rsidRPr="00172BF2">
              <w:rPr>
                <w:bCs/>
                <w:i/>
              </w:rPr>
              <w:t xml:space="preserve">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w:t>
            </w:r>
            <w:r w:rsidRPr="00172BF2">
              <w:rPr>
                <w:bCs/>
                <w:i/>
                <w:iCs/>
              </w:rPr>
              <w:t>Указанных родственных связей нет</w:t>
            </w:r>
          </w:p>
          <w:p w:rsidR="00172BF2" w:rsidRPr="00172BF2" w:rsidRDefault="00172BF2" w:rsidP="00172BF2">
            <w:pPr>
              <w:rPr>
                <w:bCs/>
                <w:i/>
              </w:rPr>
            </w:pP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iCs/>
              </w:rPr>
              <w:t xml:space="preserve"> 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Серегин Николай Петрович</w:t>
            </w:r>
            <w:r w:rsidRPr="00172BF2">
              <w:rPr>
                <w:bCs/>
                <w:i/>
              </w:rPr>
              <w:t xml:space="preserve"> </w:t>
            </w:r>
            <w:r w:rsidRPr="00172BF2">
              <w:rPr>
                <w:bCs/>
                <w:i/>
                <w:iCs/>
              </w:rPr>
              <w:t>(председатель)</w:t>
            </w:r>
          </w:p>
          <w:p w:rsidR="00172BF2" w:rsidRPr="00172BF2" w:rsidRDefault="00172BF2" w:rsidP="00172BF2">
            <w:pPr>
              <w:rPr>
                <w:bCs/>
                <w:i/>
              </w:rPr>
            </w:pPr>
            <w:r w:rsidRPr="00172BF2">
              <w:rPr>
                <w:bCs/>
                <w:i/>
              </w:rPr>
              <w:t>Год рождения:</w:t>
            </w:r>
            <w:r w:rsidRPr="00172BF2">
              <w:rPr>
                <w:bCs/>
                <w:i/>
                <w:iCs/>
              </w:rPr>
              <w:t xml:space="preserve"> 1949</w:t>
            </w:r>
          </w:p>
          <w:p w:rsidR="00172BF2" w:rsidRPr="00172BF2" w:rsidRDefault="00172BF2" w:rsidP="00172BF2">
            <w:pPr>
              <w:rPr>
                <w:bCs/>
                <w:i/>
              </w:rPr>
            </w:pPr>
            <w:r w:rsidRPr="00172BF2">
              <w:rPr>
                <w:bCs/>
                <w:i/>
              </w:rPr>
              <w:t xml:space="preserve">Образование: </w:t>
            </w:r>
            <w:r w:rsidRPr="00172BF2">
              <w:rPr>
                <w:bCs/>
                <w:i/>
                <w:iCs/>
              </w:rPr>
              <w:t>высшее</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shd w:val="clear" w:color="auto" w:fill="auto"/>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172BF2" w:rsidRPr="00172BF2" w:rsidRDefault="00172BF2" w:rsidP="00172BF2">
                  <w:pPr>
                    <w:rPr>
                      <w:bCs/>
                      <w:i/>
                    </w:rPr>
                  </w:pPr>
                  <w:r w:rsidRPr="00172BF2">
                    <w:rPr>
                      <w:bCs/>
                      <w:i/>
                    </w:rPr>
                    <w:t>2015</w:t>
                  </w:r>
                </w:p>
              </w:tc>
              <w:tc>
                <w:tcPr>
                  <w:tcW w:w="3980" w:type="dxa"/>
                  <w:tcBorders>
                    <w:top w:val="single" w:sz="6" w:space="0" w:color="auto"/>
                    <w:left w:val="single" w:sz="6" w:space="0" w:color="auto"/>
                    <w:bottom w:val="single" w:sz="6" w:space="0" w:color="auto"/>
                    <w:right w:val="single" w:sz="6" w:space="0" w:color="auto"/>
                  </w:tcBorders>
                  <w:shd w:val="clear" w:color="auto" w:fill="auto"/>
                </w:tcPr>
                <w:p w:rsidR="00172BF2" w:rsidRPr="00172BF2" w:rsidRDefault="00172BF2" w:rsidP="00172BF2">
                  <w:pPr>
                    <w:rPr>
                      <w:bCs/>
                      <w:i/>
                    </w:rPr>
                  </w:pPr>
                  <w:r w:rsidRPr="00172BF2">
                    <w:rPr>
                      <w:bCs/>
                      <w:i/>
                    </w:rPr>
                    <w:t>ОАО "ДСК "АВТОБАН"</w:t>
                  </w:r>
                </w:p>
              </w:tc>
              <w:tc>
                <w:tcPr>
                  <w:tcW w:w="2680" w:type="dxa"/>
                  <w:tcBorders>
                    <w:top w:val="single" w:sz="6" w:space="0" w:color="auto"/>
                    <w:left w:val="single" w:sz="6" w:space="0" w:color="auto"/>
                    <w:bottom w:val="single" w:sz="6" w:space="0" w:color="auto"/>
                    <w:right w:val="double" w:sz="6" w:space="0" w:color="auto"/>
                  </w:tcBorders>
                  <w:shd w:val="clear" w:color="auto" w:fill="auto"/>
                </w:tcPr>
                <w:p w:rsidR="00172BF2" w:rsidRPr="00172BF2" w:rsidRDefault="00172BF2" w:rsidP="00172BF2">
                  <w:pPr>
                    <w:rPr>
                      <w:bCs/>
                      <w:i/>
                    </w:rPr>
                  </w:pPr>
                  <w:r w:rsidRPr="00172BF2">
                    <w:rPr>
                      <w:bCs/>
                      <w:i/>
                    </w:rPr>
                    <w:t>Заместитель генерального директора по маркетингу и PR, Председатель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2015</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маркетингу, Председатель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Директор по внешним связям и взаимодействии с органами государственной власти</w:t>
                  </w:r>
                </w:p>
              </w:tc>
            </w:tr>
          </w:tbl>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 xml:space="preserve">Доли участия лица в уставном (складочном) капитале (паевом фонде) дочерних и зависимых обществ лица, предоставившего обеспечение: </w:t>
            </w:r>
            <w:r w:rsidRPr="00172BF2">
              <w:rPr>
                <w:bCs/>
                <w:i/>
                <w:iCs/>
              </w:rPr>
              <w:t>Лицо указанных долей не имеет</w:t>
            </w:r>
          </w:p>
          <w:p w:rsidR="00172BF2" w:rsidRPr="00172BF2" w:rsidRDefault="00172BF2" w:rsidP="00172BF2">
            <w:pPr>
              <w:rPr>
                <w:bCs/>
                <w:i/>
              </w:rPr>
            </w:pPr>
            <w:r w:rsidRPr="00172BF2">
              <w:rPr>
                <w:bCs/>
                <w:i/>
              </w:rPr>
              <w:t xml:space="preserve">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w:t>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r w:rsidRPr="00172BF2">
              <w:rPr>
                <w:bCs/>
                <w:i/>
              </w:rP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Семухина Ольга Дмитриевна</w:t>
            </w:r>
          </w:p>
          <w:p w:rsidR="00172BF2" w:rsidRPr="00172BF2" w:rsidRDefault="00172BF2" w:rsidP="00172BF2">
            <w:pPr>
              <w:rPr>
                <w:bCs/>
                <w:i/>
              </w:rPr>
            </w:pPr>
            <w:r w:rsidRPr="00172BF2">
              <w:rPr>
                <w:bCs/>
                <w:i/>
              </w:rPr>
              <w:t>Год рождения:</w:t>
            </w:r>
            <w:r w:rsidRPr="00172BF2">
              <w:rPr>
                <w:bCs/>
                <w:i/>
                <w:iCs/>
              </w:rPr>
              <w:t xml:space="preserve"> 1961</w:t>
            </w:r>
          </w:p>
          <w:p w:rsidR="00172BF2" w:rsidRPr="00172BF2" w:rsidRDefault="00172BF2" w:rsidP="00172BF2">
            <w:pPr>
              <w:rPr>
                <w:bCs/>
                <w:i/>
              </w:rPr>
            </w:pPr>
          </w:p>
          <w:p w:rsidR="00172BF2" w:rsidRPr="00172BF2" w:rsidRDefault="00172BF2" w:rsidP="00172BF2">
            <w:pPr>
              <w:rPr>
                <w:bCs/>
                <w:i/>
              </w:rPr>
            </w:pPr>
            <w:r w:rsidRPr="00172BF2">
              <w:rPr>
                <w:bCs/>
                <w:i/>
              </w:rPr>
              <w:t xml:space="preserve">Образование: </w:t>
            </w:r>
            <w:r w:rsidRPr="00172BF2">
              <w:rPr>
                <w:bCs/>
                <w:i/>
                <w:iCs/>
              </w:rPr>
              <w:t>высшее, Мозырский политехнический техникум, Белорусский институт инженеров железнодорожного транспорта, Государственный университет управления, кандидат экономических наук</w:t>
            </w:r>
            <w:r w:rsidRPr="00172BF2">
              <w:rPr>
                <w:bCs/>
                <w:i/>
                <w:iCs/>
              </w:rPr>
              <w:br/>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управлению персоналом</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ЗАО «Рондо гранд»</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bl>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лица, предоставившего обеспечение: Лицо</w:t>
            </w:r>
            <w:r w:rsidRPr="00172BF2">
              <w:rPr>
                <w:bCs/>
                <w:i/>
                <w:iCs/>
              </w:rPr>
              <w:t xml:space="preserve"> указанных долей не имеет</w:t>
            </w:r>
          </w:p>
          <w:p w:rsidR="00172BF2" w:rsidRPr="00172BF2" w:rsidRDefault="00172BF2" w:rsidP="00172BF2">
            <w:pPr>
              <w:rPr>
                <w:bCs/>
                <w:i/>
              </w:rPr>
            </w:pPr>
            <w:r w:rsidRPr="00172BF2">
              <w:rPr>
                <w:bCs/>
                <w:i/>
              </w:rPr>
              <w:t xml:space="preserve">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w:t>
            </w:r>
          </w:p>
          <w:p w:rsidR="00172BF2" w:rsidRPr="00172BF2" w:rsidRDefault="00172BF2" w:rsidP="00172BF2">
            <w:pPr>
              <w:rPr>
                <w:bCs/>
                <w:i/>
              </w:rPr>
            </w:pPr>
            <w:r w:rsidRPr="00172BF2">
              <w:rPr>
                <w:bCs/>
                <w:i/>
                <w:iCs/>
              </w:rPr>
              <w:t>Указанных родственных связей нет</w:t>
            </w:r>
          </w:p>
          <w:p w:rsidR="00172BF2" w:rsidRPr="00172BF2" w:rsidRDefault="00172BF2" w:rsidP="00172BF2">
            <w:pPr>
              <w:rPr>
                <w:bCs/>
                <w:i/>
              </w:rPr>
            </w:pPr>
          </w:p>
          <w:p w:rsidR="00172BF2" w:rsidRPr="00172BF2" w:rsidRDefault="00172BF2" w:rsidP="00172BF2">
            <w:pPr>
              <w:rPr>
                <w:bCs/>
                <w:i/>
              </w:rPr>
            </w:pPr>
            <w:r w:rsidRPr="00172BF2">
              <w:rPr>
                <w:bCs/>
                <w:i/>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172BF2" w:rsidRPr="00172BF2" w:rsidRDefault="00172BF2" w:rsidP="00172BF2">
            <w:pPr>
              <w:rPr>
                <w:bCs/>
                <w:i/>
              </w:rPr>
            </w:pPr>
          </w:p>
          <w:p w:rsidR="00172BF2" w:rsidRPr="00172BF2" w:rsidRDefault="00172BF2" w:rsidP="00172BF2">
            <w:pPr>
              <w:rPr>
                <w:bCs/>
                <w:i/>
              </w:rPr>
            </w:pPr>
            <w:r w:rsidRPr="00172BF2">
              <w:rPr>
                <w:bCs/>
                <w:i/>
              </w:rPr>
              <w:t>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p>
          <w:p w:rsidR="00172BF2" w:rsidRPr="00172BF2" w:rsidRDefault="00172BF2" w:rsidP="00172BF2">
            <w:pPr>
              <w:rPr>
                <w:bCs/>
                <w:i/>
              </w:rPr>
            </w:pPr>
          </w:p>
          <w:p w:rsidR="00172BF2" w:rsidRPr="00172BF2" w:rsidRDefault="00172BF2" w:rsidP="00172BF2">
            <w:pPr>
              <w:rPr>
                <w:bCs/>
                <w:i/>
              </w:rPr>
            </w:pPr>
            <w:r w:rsidRPr="00172BF2">
              <w:rPr>
                <w:bCs/>
                <w:i/>
              </w:rPr>
              <w:t xml:space="preserve"> </w:t>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Гирин Валентин Валентинович</w:t>
            </w:r>
          </w:p>
          <w:p w:rsidR="00172BF2" w:rsidRPr="00172BF2" w:rsidRDefault="00172BF2" w:rsidP="00172BF2">
            <w:pPr>
              <w:rPr>
                <w:bCs/>
                <w:i/>
              </w:rPr>
            </w:pPr>
            <w:r w:rsidRPr="00172BF2">
              <w:rPr>
                <w:bCs/>
                <w:i/>
              </w:rPr>
              <w:t>Год рождения:</w:t>
            </w:r>
            <w:r w:rsidRPr="00172BF2">
              <w:rPr>
                <w:bCs/>
                <w:i/>
                <w:iCs/>
              </w:rPr>
              <w:t xml:space="preserve"> 1967</w:t>
            </w:r>
          </w:p>
          <w:p w:rsidR="00172BF2" w:rsidRPr="00172BF2" w:rsidRDefault="00172BF2" w:rsidP="00172BF2">
            <w:pPr>
              <w:rPr>
                <w:bCs/>
                <w:i/>
              </w:rPr>
            </w:pPr>
          </w:p>
          <w:p w:rsidR="00172BF2" w:rsidRPr="00172BF2" w:rsidRDefault="00172BF2" w:rsidP="00172BF2">
            <w:pPr>
              <w:rPr>
                <w:bCs/>
                <w:i/>
                <w:iCs/>
              </w:rPr>
            </w:pPr>
            <w:r w:rsidRPr="00172BF2">
              <w:rPr>
                <w:bCs/>
                <w:i/>
              </w:rPr>
              <w:t xml:space="preserve">Образование: </w:t>
            </w:r>
            <w:r w:rsidRPr="00172BF2">
              <w:rPr>
                <w:bCs/>
                <w:i/>
                <w:iCs/>
              </w:rPr>
              <w:t xml:space="preserve">высшее </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«ХМДС»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филиала СУ-967 ОАО «ХМДС»</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«СУ№967»</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строительного управления Су-967</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производству строительных подразделений</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лица, предоставившего обеспечение</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w:t>
            </w:r>
            <w:r w:rsidRPr="00172BF2">
              <w:rPr>
                <w:bCs/>
                <w:i/>
              </w:rPr>
              <w:br/>
            </w:r>
          </w:p>
          <w:p w:rsidR="00172BF2" w:rsidRPr="00172BF2" w:rsidRDefault="00172BF2" w:rsidP="00172BF2">
            <w:pPr>
              <w:rPr>
                <w:bCs/>
                <w:i/>
              </w:rPr>
            </w:pP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p>
          <w:p w:rsidR="00172BF2" w:rsidRPr="00172BF2" w:rsidRDefault="00172BF2" w:rsidP="00172BF2">
            <w:pPr>
              <w:rPr>
                <w:bCs/>
                <w:i/>
              </w:rPr>
            </w:pP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p>
          <w:p w:rsidR="00172BF2" w:rsidRPr="00172BF2" w:rsidRDefault="00172BF2" w:rsidP="00172BF2">
            <w:pPr>
              <w:rPr>
                <w:bCs/>
                <w:i/>
              </w:rPr>
            </w:pP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Югов Александр Фердинандович</w:t>
            </w:r>
          </w:p>
          <w:p w:rsidR="00172BF2" w:rsidRPr="00172BF2" w:rsidRDefault="00172BF2" w:rsidP="00172BF2">
            <w:pPr>
              <w:rPr>
                <w:bCs/>
                <w:i/>
              </w:rPr>
            </w:pPr>
          </w:p>
          <w:p w:rsidR="00172BF2" w:rsidRPr="00172BF2" w:rsidRDefault="00172BF2" w:rsidP="00172BF2">
            <w:pPr>
              <w:rPr>
                <w:bCs/>
                <w:i/>
              </w:rPr>
            </w:pPr>
            <w:r w:rsidRPr="00172BF2">
              <w:rPr>
                <w:bCs/>
                <w:i/>
              </w:rPr>
              <w:t>Год рождения:</w:t>
            </w:r>
            <w:r w:rsidRPr="00172BF2">
              <w:rPr>
                <w:bCs/>
                <w:i/>
                <w:iCs/>
              </w:rPr>
              <w:t xml:space="preserve"> 1963</w:t>
            </w:r>
          </w:p>
          <w:p w:rsidR="00172BF2" w:rsidRPr="00172BF2" w:rsidRDefault="00172BF2" w:rsidP="00172BF2">
            <w:pPr>
              <w:rPr>
                <w:bCs/>
                <w:i/>
              </w:rPr>
            </w:pPr>
          </w:p>
          <w:p w:rsidR="00172BF2" w:rsidRPr="00172BF2" w:rsidRDefault="00172BF2" w:rsidP="00172BF2">
            <w:pPr>
              <w:rPr>
                <w:bCs/>
                <w:i/>
              </w:rPr>
            </w:pPr>
            <w:r w:rsidRPr="00172BF2">
              <w:rPr>
                <w:bCs/>
                <w:i/>
              </w:rPr>
              <w:t xml:space="preserve">Образование: </w:t>
            </w:r>
            <w:r w:rsidRPr="00172BF2">
              <w:rPr>
                <w:bCs/>
                <w:i/>
                <w:iCs/>
              </w:rPr>
              <w:t>Высшее, Московский Государственный Университет,</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построению организации</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ЗАО "ОРГМАТИКА"</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"СУ-920"</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"СУ-909"</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ОАО "ХМДС"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bl>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лица, предоставившего обеспечение</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w:t>
            </w:r>
            <w:r w:rsidRPr="00172BF2">
              <w:rPr>
                <w:bCs/>
                <w:i/>
              </w:rPr>
              <w:br/>
            </w:r>
          </w:p>
          <w:p w:rsidR="00172BF2" w:rsidRPr="00172BF2" w:rsidRDefault="00172BF2" w:rsidP="00172BF2">
            <w:pPr>
              <w:rPr>
                <w:bCs/>
                <w:i/>
              </w:rPr>
            </w:pP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p>
          <w:p w:rsidR="00172BF2" w:rsidRPr="00172BF2" w:rsidRDefault="00172BF2" w:rsidP="00172BF2">
            <w:pPr>
              <w:rPr>
                <w:bCs/>
                <w:i/>
              </w:rPr>
            </w:pP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p>
          <w:p w:rsidR="00172BF2" w:rsidRPr="00172BF2" w:rsidRDefault="00172BF2" w:rsidP="00172BF2">
            <w:pPr>
              <w:rPr>
                <w:bCs/>
                <w:i/>
              </w:rPr>
            </w:pP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iCs/>
              </w:rP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172BF2" w:rsidRPr="00172BF2" w:rsidRDefault="00172BF2" w:rsidP="00A11205">
            <w:pPr>
              <w:rPr>
                <w:b/>
                <w:bCs/>
                <w:i/>
              </w:rPr>
            </w:pPr>
          </w:p>
          <w:p w:rsidR="0038277F" w:rsidRPr="00172BF2" w:rsidRDefault="009108D3" w:rsidP="00A11205">
            <w:pPr>
              <w:rPr>
                <w:b/>
                <w:bCs/>
                <w:i/>
              </w:rPr>
            </w:pPr>
            <w:r>
              <w:rPr>
                <w:b/>
                <w:bCs/>
                <w:i/>
              </w:rPr>
              <w:t xml:space="preserve">Пункт </w:t>
            </w:r>
            <w:r w:rsidR="00CB76B9" w:rsidRPr="00172BF2">
              <w:rPr>
                <w:b/>
                <w:bCs/>
                <w:i/>
              </w:rPr>
              <w:t>5.2.1.</w:t>
            </w:r>
            <w:r>
              <w:rPr>
                <w:b/>
                <w:bCs/>
                <w:i/>
              </w:rPr>
              <w:t>дополнен следующей информацией</w:t>
            </w:r>
          </w:p>
          <w:p w:rsidR="00172BF2" w:rsidRDefault="00172BF2" w:rsidP="00172BF2">
            <w:pPr>
              <w:rPr>
                <w:bCs/>
                <w:i/>
                <w:iCs/>
              </w:rPr>
            </w:pPr>
          </w:p>
          <w:p w:rsidR="00172BF2" w:rsidRPr="00172BF2" w:rsidRDefault="00172BF2" w:rsidP="00172BF2">
            <w:pPr>
              <w:rPr>
                <w:bCs/>
                <w:i/>
              </w:rPr>
            </w:pPr>
            <w:r w:rsidRPr="00172BF2">
              <w:rPr>
                <w:bCs/>
                <w:i/>
                <w:iCs/>
              </w:rPr>
              <w:t>В связи с тем, что в обществе в качестве совещательных органов при совете директоров (наблюдательном совете) комитеты совета директоров (наблюдательного совета) не создавались, члены совета директоров (наблюдательного совета) не участвуют в работе комитетов совета директоров (наблюдательного совета)</w:t>
            </w:r>
          </w:p>
          <w:p w:rsidR="00172BF2" w:rsidRPr="00172BF2" w:rsidRDefault="00172BF2" w:rsidP="00172BF2">
            <w:pPr>
              <w:rPr>
                <w:bCs/>
                <w:i/>
              </w:rPr>
            </w:pPr>
            <w:r w:rsidRPr="00172BF2">
              <w:rPr>
                <w:bCs/>
                <w:i/>
              </w:rPr>
              <w:t>ФИО:</w:t>
            </w:r>
            <w:r w:rsidRPr="00172BF2">
              <w:rPr>
                <w:bCs/>
                <w:i/>
                <w:iCs/>
              </w:rPr>
              <w:t xml:space="preserve"> Андреев Алексей Владимирович</w:t>
            </w:r>
          </w:p>
          <w:p w:rsidR="00172BF2" w:rsidRPr="00172BF2" w:rsidRDefault="00172BF2" w:rsidP="00172BF2">
            <w:pPr>
              <w:rPr>
                <w:bCs/>
                <w:i/>
              </w:rPr>
            </w:pPr>
          </w:p>
          <w:p w:rsidR="00172BF2" w:rsidRPr="00172BF2" w:rsidRDefault="00172BF2" w:rsidP="00172BF2">
            <w:pPr>
              <w:rPr>
                <w:bCs/>
                <w:i/>
              </w:rPr>
            </w:pPr>
            <w:r w:rsidRPr="00172BF2">
              <w:rPr>
                <w:bCs/>
                <w:i/>
              </w:rPr>
              <w:t>Год рождения:</w:t>
            </w:r>
            <w:r w:rsidRPr="00172BF2">
              <w:rPr>
                <w:bCs/>
                <w:i/>
                <w:iCs/>
              </w:rPr>
              <w:t xml:space="preserve"> 1959</w:t>
            </w:r>
          </w:p>
          <w:p w:rsidR="00172BF2" w:rsidRPr="00172BF2" w:rsidRDefault="00172BF2" w:rsidP="00172BF2">
            <w:pPr>
              <w:rPr>
                <w:bCs/>
                <w:i/>
              </w:rPr>
            </w:pPr>
          </w:p>
          <w:p w:rsidR="00172BF2" w:rsidRPr="00172BF2" w:rsidRDefault="00172BF2" w:rsidP="00172BF2">
            <w:pPr>
              <w:rPr>
                <w:bCs/>
                <w:i/>
              </w:rPr>
            </w:pPr>
            <w:r w:rsidRPr="00172BF2">
              <w:rPr>
                <w:bCs/>
                <w:i/>
              </w:rPr>
              <w:t>Образование:</w:t>
            </w:r>
            <w:r w:rsidRPr="00172BF2">
              <w:rPr>
                <w:bCs/>
                <w:i/>
              </w:rPr>
              <w:br/>
            </w:r>
            <w:r w:rsidRPr="00172BF2">
              <w:rPr>
                <w:bCs/>
                <w:i/>
                <w:iCs/>
              </w:rPr>
              <w:t>Высшее- Академия народного хозяйства  при Правительстве РФ; Московский автомобильно-дорожный институт</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"СИБИРСКИЙ БАНК РАЗВИТИЯ БИЗНЕСА"</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Председатель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"Профиль"</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2014</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bl>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Доля участия лица в уставном капитале эмитента, %:</w:t>
            </w:r>
            <w:r w:rsidRPr="00172BF2">
              <w:rPr>
                <w:bCs/>
                <w:i/>
                <w:iCs/>
              </w:rPr>
              <w:t xml:space="preserve"> 5</w:t>
            </w:r>
          </w:p>
          <w:p w:rsidR="00172BF2" w:rsidRPr="00172BF2" w:rsidRDefault="00172BF2" w:rsidP="00172BF2">
            <w:pPr>
              <w:rPr>
                <w:bCs/>
                <w:i/>
              </w:rPr>
            </w:pPr>
            <w:r w:rsidRPr="00172BF2">
              <w:rPr>
                <w:bCs/>
                <w:i/>
              </w:rPr>
              <w:t>Доля принадлежащих лицу обыкновенных акций эмитента, %:</w:t>
            </w:r>
            <w:r w:rsidRPr="00172BF2">
              <w:rPr>
                <w:bCs/>
                <w:i/>
                <w:iCs/>
              </w:rPr>
              <w:t xml:space="preserve"> 5</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rPr>
              <w:t>Полное фирменное наименование:</w:t>
            </w:r>
            <w:r w:rsidRPr="00172BF2">
              <w:rPr>
                <w:bCs/>
                <w:i/>
                <w:iCs/>
              </w:rPr>
              <w:t xml:space="preserve"> Общество с ограниченной ответственностью " Профиль"</w:t>
            </w:r>
          </w:p>
          <w:p w:rsidR="00172BF2" w:rsidRPr="00172BF2" w:rsidRDefault="00172BF2" w:rsidP="00172BF2">
            <w:pPr>
              <w:rPr>
                <w:bCs/>
                <w:i/>
              </w:rPr>
            </w:pPr>
            <w:r w:rsidRPr="00172BF2">
              <w:rPr>
                <w:bCs/>
                <w:i/>
              </w:rPr>
              <w:t>ИНН:</w:t>
            </w:r>
            <w:r w:rsidRPr="00172BF2">
              <w:rPr>
                <w:bCs/>
                <w:i/>
                <w:iCs/>
              </w:rPr>
              <w:t xml:space="preserve"> 6674115418</w:t>
            </w:r>
          </w:p>
          <w:p w:rsidR="00172BF2" w:rsidRPr="00172BF2" w:rsidRDefault="00172BF2" w:rsidP="00172BF2">
            <w:pPr>
              <w:rPr>
                <w:bCs/>
                <w:i/>
              </w:rPr>
            </w:pPr>
            <w:r w:rsidRPr="00172BF2">
              <w:rPr>
                <w:bCs/>
                <w:i/>
              </w:rPr>
              <w:t>ОГРН:</w:t>
            </w:r>
            <w:r w:rsidRPr="00172BF2">
              <w:rPr>
                <w:bCs/>
                <w:i/>
                <w:iCs/>
              </w:rPr>
              <w:t xml:space="preserve"> 1036605204240</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50</w:t>
            </w:r>
          </w:p>
          <w:p w:rsidR="00172BF2" w:rsidRPr="00172BF2" w:rsidRDefault="00172BF2" w:rsidP="00172BF2">
            <w:pPr>
              <w:rPr>
                <w:bCs/>
                <w:i/>
              </w:rPr>
            </w:pPr>
            <w:r w:rsidRPr="00172BF2">
              <w:rPr>
                <w:bCs/>
                <w:i/>
              </w:rPr>
              <w:t>Полное фирменное наименование:</w:t>
            </w:r>
            <w:r w:rsidRPr="00172BF2">
              <w:rPr>
                <w:bCs/>
                <w:i/>
                <w:iCs/>
              </w:rPr>
              <w:t xml:space="preserve"> Акционерное общество "АВТОБАН-Финанс"</w:t>
            </w:r>
          </w:p>
          <w:p w:rsidR="00172BF2" w:rsidRPr="00172BF2" w:rsidRDefault="00172BF2" w:rsidP="00172BF2">
            <w:pPr>
              <w:rPr>
                <w:bCs/>
                <w:i/>
              </w:rPr>
            </w:pPr>
            <w:r w:rsidRPr="00172BF2">
              <w:rPr>
                <w:bCs/>
                <w:i/>
              </w:rPr>
              <w:t>ИНН:</w:t>
            </w:r>
            <w:r w:rsidRPr="00172BF2">
              <w:rPr>
                <w:bCs/>
                <w:i/>
                <w:iCs/>
              </w:rPr>
              <w:t xml:space="preserve"> 7708813750</w:t>
            </w:r>
          </w:p>
          <w:p w:rsidR="00172BF2" w:rsidRPr="00172BF2" w:rsidRDefault="00172BF2" w:rsidP="00172BF2">
            <w:pPr>
              <w:rPr>
                <w:bCs/>
                <w:i/>
              </w:rPr>
            </w:pPr>
            <w:r w:rsidRPr="00172BF2">
              <w:rPr>
                <w:bCs/>
                <w:i/>
              </w:rPr>
              <w:t>ОГРН:</w:t>
            </w:r>
            <w:r w:rsidRPr="00172BF2">
              <w:rPr>
                <w:bCs/>
                <w:i/>
                <w:iCs/>
              </w:rPr>
              <w:t xml:space="preserve"> 1147746558596</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w:t>
            </w:r>
          </w:p>
          <w:p w:rsidR="00172BF2" w:rsidRPr="00172BF2" w:rsidRDefault="00172BF2" w:rsidP="00172BF2">
            <w:pPr>
              <w:rPr>
                <w:bCs/>
                <w:i/>
              </w:rPr>
            </w:pPr>
            <w:r w:rsidRPr="00172BF2">
              <w:rPr>
                <w:bCs/>
                <w:i/>
              </w:rPr>
              <w:t>Доля обыкновенных акций организации, принадлежащих данному лицу, %:</w:t>
            </w:r>
            <w:r w:rsidRPr="00172BF2">
              <w:rPr>
                <w:bCs/>
                <w:i/>
                <w:iCs/>
              </w:rPr>
              <w:t xml:space="preserve"> 5</w:t>
            </w:r>
          </w:p>
          <w:p w:rsidR="00172BF2" w:rsidRPr="00172BF2" w:rsidRDefault="00172BF2" w:rsidP="00172BF2">
            <w:pPr>
              <w:rPr>
                <w:bCs/>
                <w:i/>
              </w:rPr>
            </w:pPr>
            <w:r w:rsidRPr="00172BF2">
              <w:rPr>
                <w:bCs/>
                <w:i/>
              </w:rPr>
              <w:t xml:space="preserve">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w:t>
            </w:r>
            <w:r w:rsidR="009108D3" w:rsidRPr="00172BF2">
              <w:rPr>
                <w:bCs/>
                <w:i/>
              </w:rPr>
              <w:t>эмитента: Указанных</w:t>
            </w:r>
            <w:r w:rsidRPr="00172BF2">
              <w:rPr>
                <w:bCs/>
                <w:i/>
                <w:iCs/>
              </w:rPr>
              <w:t xml:space="preserve"> родственных связей нет</w:t>
            </w:r>
          </w:p>
          <w:p w:rsidR="00172BF2" w:rsidRPr="00172BF2" w:rsidRDefault="00172BF2" w:rsidP="00172BF2">
            <w:pPr>
              <w:rPr>
                <w:bCs/>
                <w:i/>
              </w:rPr>
            </w:pPr>
            <w:r w:rsidRPr="00172BF2">
              <w:rPr>
                <w:bCs/>
                <w:i/>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w:t>
            </w:r>
            <w:r w:rsidR="009108D3" w:rsidRPr="00172BF2">
              <w:rPr>
                <w:bCs/>
                <w:i/>
              </w:rPr>
              <w:t>власти: Лицо</w:t>
            </w:r>
            <w:r w:rsidRPr="00172BF2">
              <w:rPr>
                <w:bCs/>
                <w:i/>
                <w:iCs/>
              </w:rPr>
              <w:t xml:space="preserve">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Анисимов Денис Борисович</w:t>
            </w:r>
          </w:p>
          <w:p w:rsidR="00172BF2" w:rsidRPr="00172BF2" w:rsidRDefault="00172BF2" w:rsidP="00172BF2">
            <w:pPr>
              <w:rPr>
                <w:bCs/>
                <w:i/>
              </w:rPr>
            </w:pPr>
          </w:p>
          <w:p w:rsidR="00172BF2" w:rsidRPr="00172BF2" w:rsidRDefault="00172BF2" w:rsidP="00172BF2">
            <w:pPr>
              <w:rPr>
                <w:bCs/>
                <w:i/>
              </w:rPr>
            </w:pPr>
            <w:r w:rsidRPr="00172BF2">
              <w:rPr>
                <w:bCs/>
                <w:i/>
              </w:rPr>
              <w:t>Год рождения:</w:t>
            </w:r>
            <w:r w:rsidRPr="00172BF2">
              <w:rPr>
                <w:bCs/>
                <w:i/>
                <w:iCs/>
              </w:rPr>
              <w:t xml:space="preserve"> 1973</w:t>
            </w:r>
          </w:p>
          <w:p w:rsidR="00172BF2" w:rsidRPr="00172BF2" w:rsidRDefault="00172BF2" w:rsidP="00172BF2">
            <w:pPr>
              <w:rPr>
                <w:bCs/>
                <w:i/>
              </w:rPr>
            </w:pPr>
          </w:p>
          <w:p w:rsidR="00172BF2" w:rsidRPr="00172BF2" w:rsidRDefault="00172BF2" w:rsidP="00172BF2">
            <w:pPr>
              <w:rPr>
                <w:bCs/>
                <w:i/>
              </w:rPr>
            </w:pPr>
            <w:r w:rsidRPr="00172BF2">
              <w:rPr>
                <w:bCs/>
                <w:i/>
              </w:rPr>
              <w:t>Образование:</w:t>
            </w:r>
            <w:r w:rsidRPr="00172BF2">
              <w:rPr>
                <w:bCs/>
                <w:i/>
              </w:rPr>
              <w:br/>
            </w:r>
            <w:r w:rsidRPr="00172BF2">
              <w:rPr>
                <w:bCs/>
                <w:i/>
                <w:iCs/>
              </w:rPr>
              <w:t>высшее, Российская Экономическая Академия им. Г.В. Плеханова</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финансовому развитию</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2014</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2015</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«АСК»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2015</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Председатель Совета директоров</w:t>
                  </w:r>
                </w:p>
              </w:tc>
            </w:tr>
          </w:tbl>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rPr>
              <w:t>Полное фирменное наименование:</w:t>
            </w:r>
            <w:r w:rsidRPr="00172BF2">
              <w:rPr>
                <w:bCs/>
                <w:i/>
                <w:iCs/>
              </w:rPr>
              <w:t xml:space="preserve"> Закрытое акционерное общество "Строительный сервис"</w:t>
            </w:r>
          </w:p>
          <w:p w:rsidR="00172BF2" w:rsidRPr="00172BF2" w:rsidRDefault="00172BF2" w:rsidP="00172BF2">
            <w:pPr>
              <w:rPr>
                <w:bCs/>
                <w:i/>
              </w:rPr>
            </w:pPr>
            <w:r w:rsidRPr="00172BF2">
              <w:rPr>
                <w:bCs/>
                <w:i/>
              </w:rPr>
              <w:t>ИНН:</w:t>
            </w:r>
            <w:r w:rsidRPr="00172BF2">
              <w:rPr>
                <w:bCs/>
                <w:i/>
                <w:iCs/>
              </w:rPr>
              <w:t xml:space="preserve"> 7743840517</w:t>
            </w:r>
          </w:p>
          <w:p w:rsidR="00172BF2" w:rsidRPr="00172BF2" w:rsidRDefault="00172BF2" w:rsidP="00172BF2">
            <w:pPr>
              <w:rPr>
                <w:bCs/>
                <w:i/>
              </w:rPr>
            </w:pPr>
            <w:r w:rsidRPr="00172BF2">
              <w:rPr>
                <w:bCs/>
                <w:i/>
              </w:rPr>
              <w:t>ОГРН:</w:t>
            </w:r>
            <w:r w:rsidRPr="00172BF2">
              <w:rPr>
                <w:bCs/>
                <w:i/>
                <w:iCs/>
              </w:rPr>
              <w:t xml:space="preserve"> 5117746051870</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1</w:t>
            </w:r>
          </w:p>
          <w:p w:rsidR="00172BF2" w:rsidRPr="00172BF2" w:rsidRDefault="00172BF2" w:rsidP="00172BF2">
            <w:pPr>
              <w:rPr>
                <w:bCs/>
                <w:i/>
              </w:rPr>
            </w:pPr>
            <w:r w:rsidRPr="00172BF2">
              <w:rPr>
                <w:bCs/>
                <w:i/>
              </w:rPr>
              <w:t>Доля обыкновенных акций организации, принадлежащих данному лицу, %:</w:t>
            </w:r>
            <w:r w:rsidRPr="00172BF2">
              <w:rPr>
                <w:bCs/>
                <w:i/>
                <w:iCs/>
              </w:rPr>
              <w:t xml:space="preserve"> 0</w:t>
            </w:r>
          </w:p>
          <w:p w:rsidR="009108D3"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p>
          <w:p w:rsidR="00172BF2" w:rsidRPr="00172BF2" w:rsidRDefault="00172BF2" w:rsidP="00172BF2">
            <w:pPr>
              <w:rPr>
                <w:bCs/>
                <w:i/>
              </w:rPr>
            </w:pPr>
            <w:r w:rsidRPr="00172BF2">
              <w:rPr>
                <w:bCs/>
                <w:i/>
              </w:rPr>
              <w:t>ФИО:</w:t>
            </w:r>
            <w:r w:rsidRPr="00172BF2">
              <w:rPr>
                <w:bCs/>
                <w:i/>
                <w:iCs/>
              </w:rPr>
              <w:t xml:space="preserve"> Васютина Юлия Михайловна</w:t>
            </w:r>
          </w:p>
          <w:p w:rsidR="00172BF2" w:rsidRPr="00172BF2" w:rsidRDefault="00172BF2" w:rsidP="00172BF2">
            <w:pPr>
              <w:rPr>
                <w:bCs/>
                <w:i/>
              </w:rPr>
            </w:pPr>
            <w:r w:rsidRPr="00172BF2">
              <w:rPr>
                <w:bCs/>
                <w:i/>
              </w:rPr>
              <w:t>Год рождения:</w:t>
            </w:r>
            <w:r w:rsidRPr="00172BF2">
              <w:rPr>
                <w:bCs/>
                <w:i/>
                <w:iCs/>
              </w:rPr>
              <w:t xml:space="preserve"> 1974</w:t>
            </w:r>
          </w:p>
          <w:p w:rsidR="00172BF2" w:rsidRPr="00172BF2" w:rsidRDefault="00172BF2" w:rsidP="00172BF2">
            <w:pPr>
              <w:rPr>
                <w:bCs/>
                <w:i/>
              </w:rPr>
            </w:pPr>
          </w:p>
          <w:p w:rsidR="00172BF2" w:rsidRPr="00172BF2" w:rsidRDefault="00172BF2" w:rsidP="00172BF2">
            <w:pPr>
              <w:rPr>
                <w:bCs/>
                <w:i/>
                <w:iCs/>
              </w:rPr>
            </w:pPr>
            <w:r w:rsidRPr="00172BF2">
              <w:rPr>
                <w:bCs/>
                <w:i/>
              </w:rPr>
              <w:t>Образование:</w:t>
            </w:r>
            <w:r w:rsidRPr="00172BF2">
              <w:rPr>
                <w:bCs/>
                <w:i/>
              </w:rPr>
              <w:br/>
            </w:r>
            <w:r w:rsidRPr="00172BF2">
              <w:rPr>
                <w:bCs/>
                <w:i/>
                <w:iCs/>
              </w:rPr>
              <w:t>Высшее: высшее</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Общество с ограниченной ответственностью «Консультативное Бюро «Квилл»</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председателя Комитета по культуре Санкт-Петербурга</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председателя Комитета по культуре Санкт-Петербурга</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Директора по экономике и финансам</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«ХМДС»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iCs/>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«СУ-909»</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iCs/>
                    </w:rPr>
                  </w:pPr>
                  <w:r w:rsidRPr="00172BF2">
                    <w:rPr>
                      <w:bCs/>
                      <w:i/>
                      <w:iCs/>
                    </w:rPr>
                    <w:t>ОАО «СУ-920»</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iCs/>
                    </w:rPr>
                    <w:t>Член Совета директоров</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Серегин Николай Петрович</w:t>
            </w:r>
          </w:p>
          <w:p w:rsidR="00172BF2" w:rsidRPr="00172BF2" w:rsidRDefault="00172BF2" w:rsidP="00172BF2">
            <w:pPr>
              <w:rPr>
                <w:bCs/>
                <w:i/>
              </w:rPr>
            </w:pPr>
            <w:r w:rsidRPr="00172BF2">
              <w:rPr>
                <w:bCs/>
                <w:i/>
                <w:iCs/>
              </w:rPr>
              <w:t>(председатель)</w:t>
            </w:r>
          </w:p>
          <w:p w:rsidR="00172BF2" w:rsidRPr="00172BF2" w:rsidRDefault="00172BF2" w:rsidP="00172BF2">
            <w:pPr>
              <w:rPr>
                <w:bCs/>
                <w:i/>
              </w:rPr>
            </w:pPr>
          </w:p>
          <w:p w:rsidR="00172BF2" w:rsidRPr="00172BF2" w:rsidRDefault="00172BF2" w:rsidP="00172BF2">
            <w:pPr>
              <w:rPr>
                <w:bCs/>
                <w:i/>
              </w:rPr>
            </w:pPr>
            <w:r w:rsidRPr="00172BF2">
              <w:rPr>
                <w:bCs/>
                <w:i/>
              </w:rPr>
              <w:t>Год рождения:</w:t>
            </w:r>
            <w:r w:rsidRPr="00172BF2">
              <w:rPr>
                <w:bCs/>
                <w:i/>
                <w:iCs/>
              </w:rPr>
              <w:t xml:space="preserve"> 1949</w:t>
            </w:r>
          </w:p>
          <w:p w:rsidR="00172BF2" w:rsidRPr="00172BF2" w:rsidRDefault="00172BF2" w:rsidP="00172BF2">
            <w:pPr>
              <w:rPr>
                <w:bCs/>
                <w:i/>
              </w:rPr>
            </w:pPr>
          </w:p>
          <w:p w:rsidR="00172BF2" w:rsidRPr="00172BF2" w:rsidRDefault="00172BF2" w:rsidP="00172BF2">
            <w:pPr>
              <w:rPr>
                <w:bCs/>
                <w:i/>
              </w:rPr>
            </w:pPr>
            <w:r w:rsidRPr="00172BF2">
              <w:rPr>
                <w:bCs/>
                <w:i/>
              </w:rPr>
              <w:t>Образование: высшее</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2011</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2015</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маркетингу и PR</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2015</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маркетингу</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Директор по внешним связям и взаимодействии с органами государственной власти</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Гирин Валентин Валентинович</w:t>
            </w:r>
          </w:p>
          <w:p w:rsidR="00172BF2" w:rsidRPr="00172BF2" w:rsidRDefault="00172BF2" w:rsidP="00172BF2">
            <w:pPr>
              <w:rPr>
                <w:bCs/>
                <w:i/>
              </w:rPr>
            </w:pPr>
            <w:r w:rsidRPr="00172BF2">
              <w:rPr>
                <w:bCs/>
                <w:i/>
              </w:rPr>
              <w:t>Год рождения:</w:t>
            </w:r>
            <w:r w:rsidRPr="00172BF2">
              <w:rPr>
                <w:bCs/>
                <w:i/>
                <w:iCs/>
              </w:rPr>
              <w:t xml:space="preserve"> 1967</w:t>
            </w:r>
          </w:p>
          <w:p w:rsidR="00172BF2" w:rsidRPr="00172BF2" w:rsidRDefault="00172BF2" w:rsidP="00172BF2">
            <w:pPr>
              <w:rPr>
                <w:bCs/>
                <w:i/>
              </w:rPr>
            </w:pPr>
          </w:p>
          <w:p w:rsidR="00172BF2" w:rsidRPr="00172BF2" w:rsidRDefault="00172BF2" w:rsidP="00172BF2">
            <w:pPr>
              <w:rPr>
                <w:bCs/>
                <w:i/>
                <w:iCs/>
              </w:rPr>
            </w:pPr>
            <w:r w:rsidRPr="00172BF2">
              <w:rPr>
                <w:bCs/>
                <w:i/>
              </w:rPr>
              <w:t>Образование:</w:t>
            </w:r>
            <w:r w:rsidR="009108D3">
              <w:rPr>
                <w:bCs/>
                <w:i/>
              </w:rPr>
              <w:t xml:space="preserve"> </w:t>
            </w:r>
            <w:r w:rsidRPr="00172BF2">
              <w:rPr>
                <w:bCs/>
                <w:i/>
                <w:iCs/>
              </w:rPr>
              <w:t xml:space="preserve">высшее </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«ХМДС»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филиала СУ-967 ОАО «ХМДС»</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«СУ№967»</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строительного управления Су-967</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производству строительных подразделений</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Семухина Ольга Дмитриевна</w:t>
            </w:r>
          </w:p>
          <w:p w:rsidR="00172BF2" w:rsidRPr="00172BF2" w:rsidRDefault="00172BF2" w:rsidP="00172BF2">
            <w:pPr>
              <w:rPr>
                <w:bCs/>
                <w:i/>
              </w:rPr>
            </w:pPr>
            <w:r w:rsidRPr="00172BF2">
              <w:rPr>
                <w:bCs/>
                <w:i/>
              </w:rPr>
              <w:t>Год рождения:</w:t>
            </w:r>
            <w:r w:rsidRPr="00172BF2">
              <w:rPr>
                <w:bCs/>
                <w:i/>
                <w:iCs/>
              </w:rPr>
              <w:t xml:space="preserve"> 1961</w:t>
            </w:r>
          </w:p>
          <w:p w:rsidR="00172BF2" w:rsidRPr="00172BF2" w:rsidRDefault="00172BF2" w:rsidP="00172BF2">
            <w:pPr>
              <w:rPr>
                <w:bCs/>
                <w:i/>
              </w:rPr>
            </w:pPr>
          </w:p>
          <w:p w:rsidR="00172BF2" w:rsidRPr="00172BF2" w:rsidRDefault="00172BF2" w:rsidP="00172BF2">
            <w:pPr>
              <w:rPr>
                <w:bCs/>
                <w:i/>
              </w:rPr>
            </w:pPr>
            <w:r w:rsidRPr="00172BF2">
              <w:rPr>
                <w:bCs/>
                <w:i/>
              </w:rPr>
              <w:t>Образование:</w:t>
            </w:r>
            <w:r w:rsidRPr="00172BF2">
              <w:rPr>
                <w:bCs/>
                <w:i/>
              </w:rPr>
              <w:br/>
            </w:r>
            <w:r w:rsidRPr="00172BF2">
              <w:rPr>
                <w:bCs/>
                <w:i/>
                <w:iCs/>
              </w:rPr>
              <w:t>высшее: Мезырский политехнический техникум, Белорусский институт инженеров железнодорожного транспорта, Государственный университет управления, кандидат  экономических наук</w:t>
            </w:r>
            <w:r w:rsidRPr="00172BF2">
              <w:rPr>
                <w:bCs/>
                <w:i/>
                <w:iCs/>
              </w:rPr>
              <w:br/>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9252" w:type="dxa"/>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2009</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управлению персоналом</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2010</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ЗАО «Рондо гранд»</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Генеральный директор(по совместительству)</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Югов Александр Фердинандович</w:t>
            </w:r>
          </w:p>
          <w:p w:rsidR="00172BF2" w:rsidRPr="00172BF2" w:rsidRDefault="00172BF2" w:rsidP="00172BF2">
            <w:pPr>
              <w:rPr>
                <w:bCs/>
                <w:i/>
              </w:rPr>
            </w:pPr>
          </w:p>
          <w:p w:rsidR="00172BF2" w:rsidRPr="00172BF2" w:rsidRDefault="00172BF2" w:rsidP="00172BF2">
            <w:pPr>
              <w:rPr>
                <w:bCs/>
                <w:i/>
              </w:rPr>
            </w:pPr>
            <w:r w:rsidRPr="00172BF2">
              <w:rPr>
                <w:bCs/>
                <w:i/>
              </w:rPr>
              <w:t>Год рождения:</w:t>
            </w:r>
            <w:r w:rsidRPr="00172BF2">
              <w:rPr>
                <w:bCs/>
                <w:i/>
                <w:iCs/>
              </w:rPr>
              <w:t xml:space="preserve"> 1963</w:t>
            </w:r>
          </w:p>
          <w:p w:rsidR="00172BF2" w:rsidRPr="00172BF2" w:rsidRDefault="00172BF2" w:rsidP="00172BF2">
            <w:pPr>
              <w:rPr>
                <w:bCs/>
                <w:i/>
              </w:rPr>
            </w:pPr>
          </w:p>
          <w:p w:rsidR="00172BF2" w:rsidRPr="00172BF2" w:rsidRDefault="00172BF2" w:rsidP="00172BF2">
            <w:pPr>
              <w:rPr>
                <w:bCs/>
                <w:i/>
              </w:rPr>
            </w:pPr>
            <w:r w:rsidRPr="00172BF2">
              <w:rPr>
                <w:bCs/>
                <w:i/>
              </w:rPr>
              <w:t>Образование:</w:t>
            </w:r>
            <w:r w:rsidR="009108D3">
              <w:rPr>
                <w:bCs/>
                <w:i/>
              </w:rPr>
              <w:t xml:space="preserve"> </w:t>
            </w:r>
            <w:r w:rsidRPr="00172BF2">
              <w:rPr>
                <w:bCs/>
                <w:i/>
                <w:iCs/>
              </w:rPr>
              <w:t>Высшее, Московский Государственный Университет,</w:t>
            </w:r>
          </w:p>
          <w:p w:rsidR="00172BF2" w:rsidRPr="00172BF2" w:rsidRDefault="00172BF2" w:rsidP="00172BF2">
            <w:pPr>
              <w:rPr>
                <w:bCs/>
                <w:i/>
              </w:rPr>
            </w:pPr>
            <w:r w:rsidRPr="00172BF2">
              <w:rPr>
                <w:bCs/>
                <w:i/>
              </w:rP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Заместитель генерального директора по построению организации</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ЗАО "ОРГМАТИКА"</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2016</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"СУ-920"</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"СУ-909"</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2012</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ОАО "ХМДС"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bl>
          <w:p w:rsidR="00172BF2" w:rsidRPr="00172BF2" w:rsidRDefault="00172BF2" w:rsidP="00172BF2">
            <w:pPr>
              <w:rPr>
                <w:bCs/>
                <w:i/>
              </w:rPr>
            </w:pPr>
            <w:r w:rsidRPr="00172BF2">
              <w:rPr>
                <w:bCs/>
                <w:i/>
                <w:iCs/>
              </w:rPr>
              <w:t>Доли участия в уставном капитале эмитента/обыкновенных акций не имеет</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эмитента</w:t>
            </w:r>
          </w:p>
          <w:p w:rsidR="00172BF2" w:rsidRPr="00172BF2" w:rsidRDefault="00172BF2" w:rsidP="00172BF2">
            <w:pPr>
              <w:rPr>
                <w:bCs/>
                <w:i/>
              </w:rPr>
            </w:pPr>
            <w:r w:rsidRPr="00172BF2">
              <w:rPr>
                <w:bCs/>
                <w:i/>
                <w:iCs/>
              </w:rPr>
              <w:t>Лицо указанных долей не имеет</w:t>
            </w:r>
          </w:p>
          <w:p w:rsidR="00172BF2" w:rsidRPr="00172BF2" w:rsidRDefault="00172BF2" w:rsidP="00172BF2">
            <w:pPr>
              <w:rPr>
                <w:bCs/>
                <w:i/>
              </w:rPr>
            </w:pPr>
            <w:r w:rsidRPr="00172BF2">
              <w:rPr>
                <w:bCs/>
                <w:i/>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172BF2">
              <w:rPr>
                <w:bCs/>
                <w:i/>
              </w:rPr>
              <w:br/>
            </w:r>
            <w:r w:rsidRPr="00172BF2">
              <w:rPr>
                <w:bCs/>
                <w:i/>
                <w:iCs/>
              </w:rPr>
              <w:t>Указанных родственных связей нет</w:t>
            </w:r>
          </w:p>
          <w:p w:rsidR="00172BF2" w:rsidRPr="00172BF2" w:rsidRDefault="00172BF2" w:rsidP="00172BF2">
            <w:pPr>
              <w:rPr>
                <w:bCs/>
                <w:i/>
              </w:rPr>
            </w:pPr>
            <w:r w:rsidRPr="00172BF2">
              <w:rPr>
                <w:bCs/>
                <w:i/>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2BF2">
              <w:rPr>
                <w:bCs/>
                <w:i/>
              </w:rPr>
              <w:br/>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2BF2">
              <w:rPr>
                <w:bCs/>
                <w:i/>
              </w:rPr>
              <w:br/>
            </w:r>
            <w:r w:rsidRPr="00172BF2">
              <w:rPr>
                <w:bCs/>
                <w:i/>
                <w:iCs/>
              </w:rPr>
              <w:t>Лицо указанных должностей не занимало</w:t>
            </w:r>
          </w:p>
          <w:p w:rsidR="00172BF2" w:rsidRPr="00172BF2" w:rsidRDefault="00172BF2" w:rsidP="00172BF2">
            <w:pPr>
              <w:rPr>
                <w:bCs/>
                <w:i/>
              </w:rPr>
            </w:pPr>
            <w:r w:rsidRPr="00172BF2">
              <w:rPr>
                <w:bCs/>
                <w:i/>
                <w:iCs/>
              </w:rP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172BF2" w:rsidRPr="00172BF2" w:rsidRDefault="00172BF2" w:rsidP="00172BF2">
            <w:pPr>
              <w:rPr>
                <w:b/>
                <w:bCs/>
                <w:i/>
              </w:rPr>
            </w:pPr>
          </w:p>
          <w:p w:rsidR="00172BF2" w:rsidRPr="00C236E1" w:rsidRDefault="00172BF2" w:rsidP="00A11205">
            <w:pPr>
              <w:rPr>
                <w:bCs/>
                <w:i/>
              </w:rPr>
            </w:pPr>
          </w:p>
          <w:p w:rsidR="00CB76B9" w:rsidRPr="009108D3" w:rsidRDefault="009108D3" w:rsidP="00A11205">
            <w:pPr>
              <w:rPr>
                <w:b/>
                <w:bCs/>
                <w:i/>
              </w:rPr>
            </w:pPr>
            <w:r w:rsidRPr="009108D3">
              <w:rPr>
                <w:b/>
                <w:bCs/>
                <w:i/>
              </w:rPr>
              <w:t xml:space="preserve">Пункт </w:t>
            </w:r>
            <w:r w:rsidR="00CB76B9" w:rsidRPr="009108D3">
              <w:rPr>
                <w:b/>
                <w:bCs/>
                <w:i/>
              </w:rPr>
              <w:t>5.2.2.</w:t>
            </w:r>
            <w:r w:rsidRPr="009108D3">
              <w:rPr>
                <w:b/>
                <w:bCs/>
                <w:i/>
              </w:rPr>
              <w:t>дополнен следующей информацией</w:t>
            </w:r>
          </w:p>
          <w:p w:rsidR="00172BF2" w:rsidRDefault="00172BF2" w:rsidP="00172BF2">
            <w:pPr>
              <w:rPr>
                <w:bCs/>
                <w:i/>
              </w:rPr>
            </w:pPr>
          </w:p>
          <w:p w:rsidR="00172BF2" w:rsidRPr="00172BF2" w:rsidRDefault="00172BF2" w:rsidP="00172BF2">
            <w:pPr>
              <w:rPr>
                <w:bCs/>
                <w:i/>
              </w:rPr>
            </w:pPr>
            <w:r w:rsidRPr="00172BF2">
              <w:rPr>
                <w:bCs/>
                <w:i/>
              </w:rPr>
              <w:t>ФИО:</w:t>
            </w:r>
            <w:r w:rsidRPr="00172BF2">
              <w:rPr>
                <w:bCs/>
                <w:i/>
                <w:iCs/>
              </w:rPr>
              <w:t xml:space="preserve"> Андреев Алексей Владимирович</w:t>
            </w:r>
          </w:p>
          <w:p w:rsidR="00172BF2" w:rsidRPr="00172BF2" w:rsidRDefault="00172BF2" w:rsidP="00172BF2">
            <w:pPr>
              <w:rPr>
                <w:bCs/>
                <w:i/>
              </w:rPr>
            </w:pPr>
            <w:r w:rsidRPr="00172BF2">
              <w:rPr>
                <w:bCs/>
                <w:i/>
              </w:rPr>
              <w:t>Год рождения:</w:t>
            </w:r>
            <w:r w:rsidRPr="00172BF2">
              <w:rPr>
                <w:bCs/>
                <w:i/>
                <w:iCs/>
              </w:rPr>
              <w:t xml:space="preserve"> 1959</w:t>
            </w:r>
          </w:p>
          <w:p w:rsidR="00172BF2" w:rsidRPr="00172BF2" w:rsidRDefault="00172BF2" w:rsidP="00172BF2">
            <w:pPr>
              <w:rPr>
                <w:bCs/>
                <w:i/>
              </w:rPr>
            </w:pPr>
            <w:r w:rsidRPr="00172BF2">
              <w:rPr>
                <w:bCs/>
                <w:i/>
              </w:rPr>
              <w:t xml:space="preserve">Образование: </w:t>
            </w:r>
            <w:r w:rsidRPr="00172BF2">
              <w:rPr>
                <w:bCs/>
                <w:i/>
                <w:iCs/>
              </w:rPr>
              <w:t>Высшее- Академия народного хозяйства при Правительстве РФ; Московский автомобильно-дорожный институт</w:t>
            </w:r>
          </w:p>
          <w:p w:rsidR="00172BF2" w:rsidRPr="00172BF2" w:rsidRDefault="00172BF2" w:rsidP="00172BF2">
            <w:pPr>
              <w:rPr>
                <w:bCs/>
                <w:i/>
              </w:rPr>
            </w:pPr>
            <w:r w:rsidRPr="00172BF2">
              <w:rPr>
                <w:bCs/>
                <w:i/>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172BF2" w:rsidRPr="00172BF2" w:rsidRDefault="00172BF2" w:rsidP="00172BF2">
            <w:pPr>
              <w:rPr>
                <w:bCs/>
                <w:i/>
              </w:rPr>
            </w:pPr>
          </w:p>
          <w:tbl>
            <w:tblPr>
              <w:tblW w:w="0" w:type="auto"/>
              <w:tblLayout w:type="fixed"/>
              <w:tblCellMar>
                <w:left w:w="72" w:type="dxa"/>
                <w:right w:w="72" w:type="dxa"/>
              </w:tblCellMar>
              <w:tblLook w:val="0000"/>
            </w:tblPr>
            <w:tblGrid>
              <w:gridCol w:w="1332"/>
              <w:gridCol w:w="1260"/>
              <w:gridCol w:w="3980"/>
              <w:gridCol w:w="2680"/>
            </w:tblGrid>
            <w:tr w:rsidR="00172BF2" w:rsidRPr="00172BF2" w:rsidTr="00172BF2">
              <w:tc>
                <w:tcPr>
                  <w:tcW w:w="2592" w:type="dxa"/>
                  <w:gridSpan w:val="2"/>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Период</w:t>
                  </w:r>
                </w:p>
              </w:tc>
              <w:tc>
                <w:tcPr>
                  <w:tcW w:w="3980" w:type="dxa"/>
                  <w:tcBorders>
                    <w:top w:val="doub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Должность</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с</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по</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"Профиль"</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Генеральный директор (по совместительству)</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2013</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2018</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2017</w:t>
                  </w:r>
                </w:p>
              </w:tc>
              <w:tc>
                <w:tcPr>
                  <w:tcW w:w="126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72BF2" w:rsidRPr="00172BF2" w:rsidRDefault="00172BF2" w:rsidP="00172BF2">
                  <w:pPr>
                    <w:rPr>
                      <w:bCs/>
                      <w:i/>
                    </w:rPr>
                  </w:pPr>
                  <w:r w:rsidRPr="00172BF2">
                    <w:rPr>
                      <w:bCs/>
                      <w:i/>
                    </w:rPr>
                    <w:t>ООО «АСК»</w:t>
                  </w:r>
                </w:p>
              </w:tc>
              <w:tc>
                <w:tcPr>
                  <w:tcW w:w="268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r w:rsidR="00172BF2" w:rsidRPr="00172BF2" w:rsidTr="00172BF2">
              <w:tc>
                <w:tcPr>
                  <w:tcW w:w="133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2014</w:t>
                  </w:r>
                </w:p>
              </w:tc>
              <w:tc>
                <w:tcPr>
                  <w:tcW w:w="126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72BF2" w:rsidRPr="00172BF2" w:rsidRDefault="00172BF2" w:rsidP="00172BF2">
                  <w:pPr>
                    <w:rPr>
                      <w:bCs/>
                      <w:i/>
                    </w:rPr>
                  </w:pPr>
                  <w:r w:rsidRPr="00172BF2">
                    <w:rPr>
                      <w:bCs/>
                      <w:i/>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Член Совета директоров</w:t>
                  </w:r>
                </w:p>
              </w:tc>
            </w:tr>
          </w:tbl>
          <w:p w:rsidR="00172BF2" w:rsidRPr="00172BF2" w:rsidRDefault="00172BF2" w:rsidP="00172BF2">
            <w:pPr>
              <w:rPr>
                <w:bCs/>
                <w:i/>
              </w:rPr>
            </w:pPr>
          </w:p>
          <w:p w:rsidR="00172BF2" w:rsidRPr="00172BF2" w:rsidRDefault="00172BF2" w:rsidP="00172BF2">
            <w:pPr>
              <w:rPr>
                <w:bCs/>
                <w:i/>
              </w:rPr>
            </w:pPr>
            <w:r w:rsidRPr="00172BF2">
              <w:rPr>
                <w:bCs/>
                <w:i/>
              </w:rPr>
              <w:t>Доля участия лица в уставном капитале лица, предоставившем обеспечение по облигациям лица, предоставившего обеспечение, %:</w:t>
            </w:r>
            <w:r w:rsidRPr="00172BF2">
              <w:rPr>
                <w:bCs/>
                <w:i/>
                <w:iCs/>
              </w:rPr>
              <w:t xml:space="preserve"> 0</w:t>
            </w:r>
          </w:p>
          <w:p w:rsidR="00172BF2" w:rsidRPr="00172BF2" w:rsidRDefault="00172BF2" w:rsidP="00172BF2">
            <w:pPr>
              <w:rPr>
                <w:bCs/>
                <w:i/>
              </w:rPr>
            </w:pPr>
            <w:r w:rsidRPr="00172BF2">
              <w:rPr>
                <w:bCs/>
                <w:i/>
              </w:rPr>
              <w:t>Доля принадлежащих лицу обыкновенных акций лица, предоставившем обеспечение по облигациям эмитента, %:</w:t>
            </w:r>
            <w:r w:rsidRPr="00172BF2">
              <w:rPr>
                <w:bCs/>
                <w:i/>
                <w:iCs/>
              </w:rPr>
              <w:t xml:space="preserve"> 0</w:t>
            </w:r>
          </w:p>
          <w:p w:rsidR="00172BF2" w:rsidRPr="00172BF2" w:rsidRDefault="00172BF2" w:rsidP="00172BF2">
            <w:pPr>
              <w:rPr>
                <w:bCs/>
                <w:i/>
              </w:rPr>
            </w:pPr>
            <w:r w:rsidRPr="00172BF2">
              <w:rPr>
                <w:bCs/>
                <w:i/>
              </w:rPr>
              <w:t>Доли участия лица в уставном (складочном) капитале (паевом фонде) дочерних и зависимых обществ лица, предоставившего обеспечение</w:t>
            </w:r>
          </w:p>
          <w:p w:rsidR="00172BF2" w:rsidRPr="00172BF2" w:rsidRDefault="00172BF2" w:rsidP="00172BF2">
            <w:pPr>
              <w:rPr>
                <w:bCs/>
                <w:i/>
              </w:rPr>
            </w:pPr>
            <w:r w:rsidRPr="00172BF2">
              <w:rPr>
                <w:bCs/>
                <w:i/>
              </w:rPr>
              <w:t>1) Полное фирменное наименование:</w:t>
            </w:r>
            <w:r w:rsidRPr="00172BF2">
              <w:rPr>
                <w:bCs/>
                <w:i/>
                <w:iCs/>
              </w:rPr>
              <w:t xml:space="preserve"> Общество с ограниченной ответственностью " Профиль"</w:t>
            </w:r>
          </w:p>
          <w:p w:rsidR="00172BF2" w:rsidRPr="00172BF2" w:rsidRDefault="00172BF2" w:rsidP="00172BF2">
            <w:pPr>
              <w:rPr>
                <w:bCs/>
                <w:i/>
              </w:rPr>
            </w:pPr>
            <w:r w:rsidRPr="00172BF2">
              <w:rPr>
                <w:bCs/>
                <w:i/>
              </w:rPr>
              <w:t>ИНН:</w:t>
            </w:r>
            <w:r w:rsidRPr="00172BF2">
              <w:rPr>
                <w:bCs/>
                <w:i/>
                <w:iCs/>
              </w:rPr>
              <w:t xml:space="preserve"> 6674115418</w:t>
            </w:r>
          </w:p>
          <w:p w:rsidR="00172BF2" w:rsidRPr="00172BF2" w:rsidRDefault="00172BF2" w:rsidP="00172BF2">
            <w:pPr>
              <w:rPr>
                <w:bCs/>
                <w:i/>
              </w:rPr>
            </w:pPr>
            <w:r w:rsidRPr="00172BF2">
              <w:rPr>
                <w:bCs/>
                <w:i/>
              </w:rPr>
              <w:t>ОГРН:</w:t>
            </w:r>
            <w:r w:rsidRPr="00172BF2">
              <w:rPr>
                <w:bCs/>
                <w:i/>
                <w:iCs/>
              </w:rPr>
              <w:t xml:space="preserve"> 1036605204240</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50</w:t>
            </w:r>
          </w:p>
          <w:p w:rsidR="00172BF2" w:rsidRPr="00172BF2" w:rsidRDefault="00172BF2" w:rsidP="00172BF2">
            <w:pPr>
              <w:rPr>
                <w:bCs/>
                <w:i/>
              </w:rPr>
            </w:pPr>
          </w:p>
          <w:p w:rsidR="00172BF2" w:rsidRPr="00172BF2" w:rsidRDefault="00172BF2" w:rsidP="00172BF2">
            <w:pPr>
              <w:rPr>
                <w:bCs/>
                <w:i/>
              </w:rPr>
            </w:pPr>
            <w:r w:rsidRPr="00172BF2">
              <w:rPr>
                <w:bCs/>
                <w:i/>
              </w:rPr>
              <w:t>2) Полное фирменное наименование:</w:t>
            </w:r>
            <w:r w:rsidRPr="00172BF2">
              <w:rPr>
                <w:bCs/>
                <w:i/>
                <w:iCs/>
              </w:rPr>
              <w:t xml:space="preserve"> Акционерное общество "АВТОБАН-Финанс"</w:t>
            </w:r>
          </w:p>
          <w:p w:rsidR="00172BF2" w:rsidRPr="00172BF2" w:rsidRDefault="00172BF2" w:rsidP="00172BF2">
            <w:pPr>
              <w:rPr>
                <w:bCs/>
                <w:i/>
              </w:rPr>
            </w:pPr>
            <w:r w:rsidRPr="00172BF2">
              <w:rPr>
                <w:bCs/>
                <w:i/>
              </w:rPr>
              <w:t>ИНН:</w:t>
            </w:r>
            <w:r w:rsidRPr="00172BF2">
              <w:rPr>
                <w:bCs/>
                <w:i/>
                <w:iCs/>
              </w:rPr>
              <w:t xml:space="preserve"> 7708813750</w:t>
            </w:r>
          </w:p>
          <w:p w:rsidR="00172BF2" w:rsidRPr="00172BF2" w:rsidRDefault="00172BF2" w:rsidP="00172BF2">
            <w:pPr>
              <w:rPr>
                <w:bCs/>
                <w:i/>
              </w:rPr>
            </w:pPr>
            <w:r w:rsidRPr="00172BF2">
              <w:rPr>
                <w:bCs/>
                <w:i/>
              </w:rPr>
              <w:t>ОГРН:</w:t>
            </w:r>
            <w:r w:rsidRPr="00172BF2">
              <w:rPr>
                <w:bCs/>
                <w:i/>
                <w:iCs/>
              </w:rPr>
              <w:t xml:space="preserve"> 1147746558596</w:t>
            </w:r>
          </w:p>
          <w:p w:rsidR="00172BF2" w:rsidRPr="00172BF2" w:rsidRDefault="00172BF2" w:rsidP="00172BF2">
            <w:pPr>
              <w:rPr>
                <w:bCs/>
                <w:i/>
              </w:rPr>
            </w:pPr>
            <w:r w:rsidRPr="00172BF2">
              <w:rPr>
                <w:bCs/>
                <w:i/>
              </w:rPr>
              <w:t>Доля лица в уставном капитале организации, %:</w:t>
            </w:r>
            <w:r w:rsidRPr="00172BF2">
              <w:rPr>
                <w:bCs/>
                <w:i/>
                <w:iCs/>
              </w:rPr>
              <w:t xml:space="preserve"> 5</w:t>
            </w:r>
          </w:p>
          <w:p w:rsidR="00172BF2" w:rsidRPr="00172BF2" w:rsidRDefault="00172BF2" w:rsidP="00172BF2">
            <w:pPr>
              <w:rPr>
                <w:bCs/>
                <w:i/>
              </w:rPr>
            </w:pPr>
            <w:r w:rsidRPr="00172BF2">
              <w:rPr>
                <w:bCs/>
                <w:i/>
              </w:rPr>
              <w:t>Доля обыкновенных акций организации, принадлежащих данному лицу, %:</w:t>
            </w:r>
            <w:r w:rsidRPr="00172BF2">
              <w:rPr>
                <w:bCs/>
                <w:i/>
                <w:iCs/>
              </w:rPr>
              <w:t xml:space="preserve"> 5</w:t>
            </w:r>
          </w:p>
          <w:p w:rsidR="00172BF2" w:rsidRPr="00172BF2" w:rsidRDefault="00172BF2" w:rsidP="00172BF2">
            <w:pPr>
              <w:rPr>
                <w:bCs/>
                <w:i/>
              </w:rPr>
            </w:pPr>
          </w:p>
          <w:p w:rsidR="00172BF2" w:rsidRPr="00172BF2" w:rsidRDefault="00172BF2" w:rsidP="00172BF2">
            <w:pPr>
              <w:rPr>
                <w:bCs/>
                <w:i/>
              </w:rPr>
            </w:pPr>
            <w:r w:rsidRPr="00172BF2">
              <w:rPr>
                <w:bCs/>
                <w:i/>
              </w:rPr>
              <w:t xml:space="preserve">Сведения о характере любых родственных связей с иными лицами, входящими в состав органов управления лица, предоставившего обеспечение и/или органов контроля за финансово-хозяйственной деятельностью лица, предоставившего обеспечение: </w:t>
            </w:r>
            <w:r w:rsidRPr="00172BF2">
              <w:rPr>
                <w:bCs/>
                <w:i/>
                <w:iCs/>
              </w:rPr>
              <w:t>Указанных родственных связей нет</w:t>
            </w:r>
          </w:p>
          <w:p w:rsidR="00172BF2" w:rsidRPr="00172BF2" w:rsidRDefault="00172BF2" w:rsidP="00172BF2">
            <w:pPr>
              <w:rPr>
                <w:bCs/>
                <w:i/>
              </w:rPr>
            </w:pPr>
            <w:r w:rsidRPr="00172BF2">
              <w:rPr>
                <w:bCs/>
                <w:i/>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172BF2">
              <w:rPr>
                <w:bCs/>
                <w:i/>
                <w:iCs/>
              </w:rPr>
              <w:t>Лицо к указанным видам ответственности не привлекалось</w:t>
            </w:r>
          </w:p>
          <w:p w:rsidR="00172BF2" w:rsidRPr="00172BF2" w:rsidRDefault="00172BF2" w:rsidP="00172BF2">
            <w:pPr>
              <w:rPr>
                <w:bCs/>
                <w:i/>
              </w:rPr>
            </w:pPr>
            <w:r w:rsidRPr="00172BF2">
              <w:rPr>
                <w:bCs/>
                <w:i/>
              </w:rPr>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72BF2">
              <w:rPr>
                <w:bCs/>
                <w:i/>
                <w:iCs/>
              </w:rPr>
              <w:t>Лицо указанных должностей не занимало</w:t>
            </w:r>
          </w:p>
          <w:p w:rsidR="00172BF2" w:rsidRPr="00C236E1" w:rsidRDefault="00172BF2" w:rsidP="00A11205">
            <w:pPr>
              <w:rPr>
                <w:bCs/>
                <w:i/>
              </w:rPr>
            </w:pPr>
          </w:p>
          <w:p w:rsidR="00F065A7" w:rsidRPr="00172BF2" w:rsidRDefault="00172BF2" w:rsidP="00A11205">
            <w:pPr>
              <w:rPr>
                <w:b/>
                <w:bCs/>
                <w:i/>
              </w:rPr>
            </w:pPr>
            <w:r>
              <w:rPr>
                <w:b/>
                <w:bCs/>
                <w:i/>
              </w:rPr>
              <w:t xml:space="preserve">Пункт </w:t>
            </w:r>
            <w:r w:rsidR="00F065A7" w:rsidRPr="00172BF2">
              <w:rPr>
                <w:b/>
                <w:bCs/>
                <w:i/>
              </w:rPr>
              <w:t>5.3.</w:t>
            </w:r>
            <w:r>
              <w:rPr>
                <w:b/>
                <w:bCs/>
                <w:i/>
              </w:rPr>
              <w:t>дополнен следующей информацией</w:t>
            </w:r>
          </w:p>
          <w:p w:rsidR="00172BF2" w:rsidRDefault="00172BF2" w:rsidP="00172BF2">
            <w:pPr>
              <w:rPr>
                <w:bCs/>
                <w:i/>
              </w:rPr>
            </w:pPr>
          </w:p>
          <w:p w:rsidR="00172BF2" w:rsidRPr="00172BF2" w:rsidRDefault="00172BF2" w:rsidP="00172BF2">
            <w:pPr>
              <w:rPr>
                <w:bCs/>
                <w:i/>
              </w:rPr>
            </w:pPr>
            <w:r w:rsidRPr="00172BF2">
              <w:rPr>
                <w:bCs/>
                <w:i/>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лица, предоставившего обеспечение).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172BF2" w:rsidRPr="00172BF2" w:rsidRDefault="00172BF2" w:rsidP="00172BF2">
            <w:pPr>
              <w:rPr>
                <w:bCs/>
                <w:i/>
              </w:rPr>
            </w:pPr>
            <w:r w:rsidRPr="00172BF2">
              <w:rPr>
                <w:bCs/>
                <w:i/>
              </w:rPr>
              <w:t>Вознаграждения</w:t>
            </w:r>
          </w:p>
          <w:p w:rsidR="00172BF2" w:rsidRPr="00172BF2" w:rsidRDefault="00172BF2" w:rsidP="00172BF2">
            <w:pPr>
              <w:rPr>
                <w:bCs/>
                <w:i/>
              </w:rPr>
            </w:pPr>
            <w:r w:rsidRPr="00172BF2">
              <w:rPr>
                <w:bCs/>
                <w:i/>
              </w:rPr>
              <w:t>Совет директоров</w:t>
            </w:r>
          </w:p>
          <w:p w:rsidR="00172BF2" w:rsidRPr="00172BF2" w:rsidRDefault="00172BF2" w:rsidP="00172BF2">
            <w:pPr>
              <w:rPr>
                <w:bCs/>
                <w:i/>
              </w:rPr>
            </w:pPr>
            <w:r w:rsidRPr="00172BF2">
              <w:rPr>
                <w:bCs/>
                <w:i/>
              </w:rPr>
              <w:t>Единица измерения:</w:t>
            </w:r>
            <w:r w:rsidRPr="00172BF2">
              <w:rPr>
                <w:b/>
                <w:bCs/>
                <w:i/>
                <w:iCs/>
              </w:rPr>
              <w:t xml:space="preserve"> тыс. руб.</w:t>
            </w:r>
          </w:p>
          <w:p w:rsidR="00172BF2" w:rsidRPr="00172BF2" w:rsidRDefault="00172BF2" w:rsidP="00172BF2">
            <w:pPr>
              <w:rPr>
                <w:bCs/>
                <w:i/>
              </w:rPr>
            </w:pPr>
          </w:p>
          <w:tbl>
            <w:tblPr>
              <w:tblW w:w="0" w:type="auto"/>
              <w:tblLayout w:type="fixed"/>
              <w:tblCellMar>
                <w:left w:w="72" w:type="dxa"/>
                <w:right w:w="72" w:type="dxa"/>
              </w:tblCellMar>
              <w:tblLook w:val="0000"/>
            </w:tblPr>
            <w:tblGrid>
              <w:gridCol w:w="6492"/>
              <w:gridCol w:w="1360"/>
              <w:gridCol w:w="1360"/>
            </w:tblGrid>
            <w:tr w:rsidR="00172BF2" w:rsidRPr="00172BF2" w:rsidTr="00172BF2">
              <w:tc>
                <w:tcPr>
                  <w:tcW w:w="6492" w:type="dxa"/>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2017г.</w:t>
                  </w:r>
                </w:p>
              </w:tc>
              <w:tc>
                <w:tcPr>
                  <w:tcW w:w="136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3 мес. 2018г.</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Премии</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Льготы</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0</w:t>
                  </w:r>
                </w:p>
              </w:tc>
            </w:tr>
            <w:tr w:rsidR="00172BF2" w:rsidRPr="00172BF2" w:rsidTr="00172BF2">
              <w:tc>
                <w:tcPr>
                  <w:tcW w:w="649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ИТОГО</w:t>
                  </w:r>
                </w:p>
              </w:tc>
              <w:tc>
                <w:tcPr>
                  <w:tcW w:w="136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0</w:t>
                  </w:r>
                </w:p>
              </w:tc>
            </w:tr>
          </w:tbl>
          <w:p w:rsidR="00172BF2" w:rsidRPr="00172BF2" w:rsidRDefault="00172BF2" w:rsidP="00172BF2">
            <w:pPr>
              <w:rPr>
                <w:bCs/>
                <w:i/>
              </w:rPr>
            </w:pPr>
          </w:p>
          <w:p w:rsidR="00172BF2" w:rsidRPr="00172BF2" w:rsidRDefault="00172BF2" w:rsidP="00172BF2">
            <w:pPr>
              <w:rPr>
                <w:bCs/>
                <w:i/>
              </w:rPr>
            </w:pPr>
            <w:r w:rsidRPr="00172BF2">
              <w:rPr>
                <w:bCs/>
                <w:i/>
              </w:rPr>
              <w:t>Сведения о существующих соглашениях относительно таких выплат в текущем финансовом году: Отсутствуют</w:t>
            </w:r>
            <w:r w:rsidRPr="00172BF2">
              <w:rPr>
                <w:b/>
                <w:bCs/>
                <w:i/>
                <w:iCs/>
              </w:rPr>
              <w:t>.</w:t>
            </w:r>
          </w:p>
          <w:p w:rsidR="00172BF2" w:rsidRPr="00172BF2" w:rsidRDefault="00172BF2" w:rsidP="00172BF2">
            <w:pPr>
              <w:rPr>
                <w:bCs/>
                <w:i/>
              </w:rPr>
            </w:pPr>
          </w:p>
          <w:p w:rsidR="00172BF2" w:rsidRPr="00172BF2" w:rsidRDefault="00172BF2" w:rsidP="00172BF2">
            <w:pPr>
              <w:rPr>
                <w:bCs/>
                <w:i/>
              </w:rPr>
            </w:pPr>
          </w:p>
          <w:p w:rsidR="00172BF2" w:rsidRPr="00172BF2" w:rsidRDefault="00172BF2" w:rsidP="00172BF2">
            <w:pPr>
              <w:rPr>
                <w:bCs/>
                <w:i/>
              </w:rPr>
            </w:pPr>
            <w:r w:rsidRPr="00172BF2">
              <w:rPr>
                <w:bCs/>
                <w:i/>
              </w:rPr>
              <w:t>Компенсации</w:t>
            </w:r>
          </w:p>
          <w:p w:rsidR="00172BF2" w:rsidRPr="00172BF2" w:rsidRDefault="00172BF2" w:rsidP="00172BF2">
            <w:pPr>
              <w:rPr>
                <w:bCs/>
                <w:i/>
              </w:rPr>
            </w:pPr>
            <w:r w:rsidRPr="00172BF2">
              <w:rPr>
                <w:bCs/>
                <w:i/>
              </w:rPr>
              <w:t>Единица измерения:</w:t>
            </w:r>
            <w:r w:rsidRPr="00172BF2">
              <w:rPr>
                <w:b/>
                <w:bCs/>
                <w:i/>
                <w:iCs/>
              </w:rPr>
              <w:t xml:space="preserve"> тыс. руб.</w:t>
            </w:r>
          </w:p>
          <w:p w:rsidR="00172BF2" w:rsidRPr="00172BF2" w:rsidRDefault="00172BF2" w:rsidP="00172BF2">
            <w:pPr>
              <w:rPr>
                <w:bCs/>
                <w:i/>
              </w:rPr>
            </w:pPr>
          </w:p>
          <w:tbl>
            <w:tblPr>
              <w:tblW w:w="0" w:type="auto"/>
              <w:tblLayout w:type="fixed"/>
              <w:tblCellMar>
                <w:left w:w="72" w:type="dxa"/>
                <w:right w:w="72" w:type="dxa"/>
              </w:tblCellMar>
              <w:tblLook w:val="0000"/>
            </w:tblPr>
            <w:tblGrid>
              <w:gridCol w:w="6492"/>
              <w:gridCol w:w="1360"/>
              <w:gridCol w:w="1360"/>
            </w:tblGrid>
            <w:tr w:rsidR="00172BF2" w:rsidRPr="00172BF2" w:rsidTr="00172BF2">
              <w:tc>
                <w:tcPr>
                  <w:tcW w:w="6492" w:type="dxa"/>
                  <w:tcBorders>
                    <w:top w:val="double" w:sz="6" w:space="0" w:color="auto"/>
                    <w:left w:val="double" w:sz="6" w:space="0" w:color="auto"/>
                    <w:bottom w:val="single" w:sz="6" w:space="0" w:color="auto"/>
                    <w:right w:val="single" w:sz="6" w:space="0" w:color="auto"/>
                  </w:tcBorders>
                </w:tcPr>
                <w:p w:rsidR="00172BF2" w:rsidRPr="00172BF2" w:rsidRDefault="00172BF2" w:rsidP="00172BF2">
                  <w:pPr>
                    <w:rPr>
                      <w:bCs/>
                      <w:i/>
                    </w:rPr>
                  </w:pPr>
                  <w:r w:rsidRPr="00172BF2">
                    <w:rPr>
                      <w:bCs/>
                      <w:i/>
                    </w:rPr>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2017г.</w:t>
                  </w:r>
                </w:p>
              </w:tc>
              <w:tc>
                <w:tcPr>
                  <w:tcW w:w="1360" w:type="dxa"/>
                  <w:tcBorders>
                    <w:top w:val="double" w:sz="6" w:space="0" w:color="auto"/>
                    <w:left w:val="single" w:sz="6" w:space="0" w:color="auto"/>
                    <w:bottom w:val="single" w:sz="6" w:space="0" w:color="auto"/>
                    <w:right w:val="double" w:sz="6" w:space="0" w:color="auto"/>
                  </w:tcBorders>
                </w:tcPr>
                <w:p w:rsidR="00172BF2" w:rsidRPr="00172BF2" w:rsidRDefault="00172BF2" w:rsidP="00172BF2">
                  <w:pPr>
                    <w:rPr>
                      <w:bCs/>
                      <w:i/>
                    </w:rPr>
                  </w:pPr>
                  <w:r w:rsidRPr="00172BF2">
                    <w:rPr>
                      <w:bCs/>
                      <w:i/>
                    </w:rPr>
                    <w:t>3 мес.2018г.</w:t>
                  </w:r>
                </w:p>
              </w:tc>
            </w:tr>
            <w:tr w:rsidR="00172BF2" w:rsidRPr="00172BF2" w:rsidTr="00172BF2">
              <w:tc>
                <w:tcPr>
                  <w:tcW w:w="6492" w:type="dxa"/>
                  <w:tcBorders>
                    <w:top w:val="single" w:sz="6" w:space="0" w:color="auto"/>
                    <w:left w:val="double" w:sz="6" w:space="0" w:color="auto"/>
                    <w:bottom w:val="double" w:sz="6" w:space="0" w:color="auto"/>
                    <w:right w:val="single" w:sz="6" w:space="0" w:color="auto"/>
                  </w:tcBorders>
                </w:tcPr>
                <w:p w:rsidR="00172BF2" w:rsidRPr="00172BF2" w:rsidRDefault="00172BF2" w:rsidP="00172BF2">
                  <w:pPr>
                    <w:rPr>
                      <w:bCs/>
                      <w:i/>
                    </w:rPr>
                  </w:pPr>
                  <w:r w:rsidRPr="00172BF2">
                    <w:rPr>
                      <w:bCs/>
                      <w:i/>
                    </w:rPr>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0</w:t>
                  </w:r>
                </w:p>
              </w:tc>
              <w:tc>
                <w:tcPr>
                  <w:tcW w:w="1360" w:type="dxa"/>
                  <w:tcBorders>
                    <w:top w:val="single" w:sz="6" w:space="0" w:color="auto"/>
                    <w:left w:val="single" w:sz="6" w:space="0" w:color="auto"/>
                    <w:bottom w:val="double" w:sz="6" w:space="0" w:color="auto"/>
                    <w:right w:val="double" w:sz="6" w:space="0" w:color="auto"/>
                  </w:tcBorders>
                </w:tcPr>
                <w:p w:rsidR="00172BF2" w:rsidRPr="00172BF2" w:rsidRDefault="00172BF2" w:rsidP="00172BF2">
                  <w:pPr>
                    <w:rPr>
                      <w:bCs/>
                      <w:i/>
                    </w:rPr>
                  </w:pPr>
                  <w:r w:rsidRPr="00172BF2">
                    <w:rPr>
                      <w:bCs/>
                      <w:i/>
                    </w:rPr>
                    <w:t>0</w:t>
                  </w:r>
                </w:p>
              </w:tc>
            </w:tr>
          </w:tbl>
          <w:p w:rsidR="00172BF2" w:rsidRDefault="00172BF2" w:rsidP="00A11205">
            <w:pPr>
              <w:rPr>
                <w:bCs/>
                <w:i/>
              </w:rPr>
            </w:pPr>
          </w:p>
          <w:p w:rsidR="00F065A7" w:rsidRPr="00801984" w:rsidRDefault="00801984" w:rsidP="00A11205">
            <w:pPr>
              <w:rPr>
                <w:b/>
                <w:bCs/>
                <w:i/>
              </w:rPr>
            </w:pPr>
            <w:r w:rsidRPr="00801984">
              <w:rPr>
                <w:b/>
                <w:bCs/>
                <w:i/>
              </w:rPr>
              <w:t xml:space="preserve">Пункт </w:t>
            </w:r>
            <w:r w:rsidR="00F065A7" w:rsidRPr="00801984">
              <w:rPr>
                <w:b/>
                <w:bCs/>
                <w:i/>
              </w:rPr>
              <w:t>5.4.</w:t>
            </w:r>
            <w:r w:rsidRPr="00801984">
              <w:rPr>
                <w:b/>
                <w:bCs/>
                <w:i/>
              </w:rPr>
              <w:t>дополнен следующей информацией</w:t>
            </w:r>
          </w:p>
          <w:p w:rsidR="00801984" w:rsidRDefault="00801984" w:rsidP="00A11205">
            <w:pPr>
              <w:rPr>
                <w:bCs/>
                <w:i/>
              </w:rPr>
            </w:pPr>
          </w:p>
          <w:p w:rsidR="00801984" w:rsidRPr="00801984" w:rsidRDefault="00801984" w:rsidP="00801984">
            <w:pPr>
              <w:rPr>
                <w:bCs/>
                <w:i/>
              </w:rPr>
            </w:pPr>
            <w:r w:rsidRPr="00801984">
              <w:rPr>
                <w:bCs/>
                <w:i/>
              </w:rPr>
              <w:t>Уставом Поручителя предусмотрено, что контроль за финансово-хозяйственной деятельностью Поручителя осуществляется Ревизионной комиссией (Ревизором), утверждаемой общим собранием акционеров Поручителя.</w:t>
            </w:r>
          </w:p>
          <w:p w:rsidR="00801984" w:rsidRPr="00801984" w:rsidRDefault="00801984" w:rsidP="00801984">
            <w:pPr>
              <w:rPr>
                <w:bCs/>
                <w:i/>
              </w:rPr>
            </w:pPr>
          </w:p>
          <w:p w:rsidR="00801984" w:rsidRPr="00801984" w:rsidRDefault="00801984" w:rsidP="00801984">
            <w:pPr>
              <w:rPr>
                <w:bCs/>
                <w:i/>
              </w:rPr>
            </w:pPr>
            <w:r w:rsidRPr="00801984">
              <w:rPr>
                <w:bCs/>
                <w:i/>
              </w:rPr>
              <w:t xml:space="preserve">Для осуществления контроля за финансово-хозяйственной деятельностью Общества Общим собранием акционеров избирается Ревизионная комиссия в составе трех человек на срок до следующего годового Общего собрания акционеров. </w:t>
            </w:r>
          </w:p>
          <w:p w:rsidR="00801984" w:rsidRPr="00801984" w:rsidRDefault="00801984" w:rsidP="00801984">
            <w:pPr>
              <w:rPr>
                <w:bCs/>
                <w:i/>
              </w:rPr>
            </w:pPr>
            <w:r w:rsidRPr="00801984">
              <w:rPr>
                <w:bCs/>
                <w:i/>
              </w:rPr>
              <w:t>Отдельного положения по РК нет.</w:t>
            </w:r>
          </w:p>
          <w:p w:rsidR="00801984" w:rsidRPr="00801984" w:rsidRDefault="00801984" w:rsidP="00801984">
            <w:pPr>
              <w:rPr>
                <w:bCs/>
                <w:i/>
              </w:rPr>
            </w:pPr>
            <w:r w:rsidRPr="00801984">
              <w:rPr>
                <w:bCs/>
                <w:i/>
              </w:rPr>
              <w:t>В соответствии с уставом Поручителя к компетенции ревизионной комиссии относятся следующие вопросы:</w:t>
            </w:r>
          </w:p>
          <w:p w:rsidR="00801984" w:rsidRPr="00801984" w:rsidRDefault="00801984" w:rsidP="00801984">
            <w:pPr>
              <w:rPr>
                <w:bCs/>
                <w:i/>
              </w:rPr>
            </w:pPr>
            <w:r w:rsidRPr="00801984">
              <w:rPr>
                <w:bCs/>
                <w:i/>
              </w:rPr>
              <w:tab/>
              <w:t>Анализ правильности и полноты ведения бухгалтерского и налогового учета.</w:t>
            </w:r>
          </w:p>
          <w:p w:rsidR="00801984" w:rsidRPr="00801984" w:rsidRDefault="00801984" w:rsidP="00801984">
            <w:pPr>
              <w:rPr>
                <w:bCs/>
                <w:i/>
              </w:rPr>
            </w:pPr>
            <w:r w:rsidRPr="00801984">
              <w:rPr>
                <w:bCs/>
                <w:i/>
              </w:rPr>
              <w:tab/>
              <w:t>Анализ финансового положения Общества, его платежеспособности, выявление резервов улучшения экономического состояния Общества, выработка рекомендаций для органов управления Общества.</w:t>
            </w:r>
          </w:p>
          <w:p w:rsidR="00801984" w:rsidRPr="00801984" w:rsidRDefault="00801984" w:rsidP="00801984">
            <w:pPr>
              <w:rPr>
                <w:bCs/>
                <w:i/>
              </w:rPr>
            </w:pPr>
            <w:r w:rsidRPr="00801984">
              <w:rPr>
                <w:bCs/>
                <w:i/>
              </w:rPr>
              <w:tab/>
              <w:t>Подтверждение достоверности данных, включаемых в годовые отчеты Общества, годовую бухгалтерскую (финансовую) отчетность, отчетов о прибылях и убытках (счета прибылей и убытков), распределения прибыли, отчетной документации для налоговых и статистических органов, органов государственного управления.</w:t>
            </w:r>
          </w:p>
          <w:p w:rsidR="00801984" w:rsidRPr="00801984" w:rsidRDefault="00801984" w:rsidP="00801984">
            <w:pPr>
              <w:rPr>
                <w:bCs/>
                <w:i/>
              </w:rPr>
            </w:pPr>
            <w:r w:rsidRPr="00801984">
              <w:rPr>
                <w:bCs/>
                <w:i/>
              </w:rPr>
              <w:tab/>
              <w:t>Проверка правомочности лиц, заключивших договоры от имени Общества, правомочности принятых исполнительным органом решений, проверка соответствия их уставу Общества, решениям Общего собрания акционеров, Совета директоров Общества.</w:t>
            </w:r>
          </w:p>
          <w:p w:rsidR="00801984" w:rsidRPr="00801984" w:rsidRDefault="00801984" w:rsidP="00801984">
            <w:pPr>
              <w:rPr>
                <w:bCs/>
                <w:i/>
              </w:rPr>
            </w:pPr>
            <w:r w:rsidRPr="00801984">
              <w:rPr>
                <w:bCs/>
                <w:i/>
              </w:rPr>
              <w:tab/>
              <w:t>Анализ решений Общего собрания акционеров и Совета директоров на их соответствие законодательству Российской Федерации и уставу.</w:t>
            </w:r>
          </w:p>
          <w:p w:rsidR="00801984" w:rsidRPr="00801984" w:rsidRDefault="00801984" w:rsidP="00801984">
            <w:pPr>
              <w:rPr>
                <w:bCs/>
                <w:i/>
              </w:rPr>
            </w:pPr>
            <w:r w:rsidRPr="00801984">
              <w:rPr>
                <w:bCs/>
                <w:i/>
              </w:rPr>
              <w:t>К компетенции Ревизионной комиссии Общества относятся также иные вопросы, предусмотренные законодательством Российской Федерации и уставом.</w:t>
            </w:r>
          </w:p>
          <w:p w:rsidR="00801984" w:rsidRPr="00801984" w:rsidRDefault="00801984" w:rsidP="00801984">
            <w:pPr>
              <w:rPr>
                <w:bCs/>
                <w:i/>
              </w:rPr>
            </w:pPr>
            <w:r w:rsidRPr="00801984">
              <w:rPr>
                <w:bCs/>
                <w:i/>
              </w:rPr>
              <w:t>По требованию ревизионной комиссии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rsidR="00801984" w:rsidRPr="00801984" w:rsidRDefault="00801984" w:rsidP="00801984">
            <w:pPr>
              <w:rPr>
                <w:bCs/>
                <w:i/>
              </w:rPr>
            </w:pPr>
            <w:r w:rsidRPr="00801984">
              <w:rPr>
                <w:bCs/>
                <w:i/>
              </w:rPr>
              <w:t>Ревизионная комиссия вправе требовать от лиц, занимающих должности в органах управления Общества, и от работников Общества личного письменного объяснения по вопросам, находящимся в компетенции Ревизионной комиссии.</w:t>
            </w:r>
          </w:p>
          <w:p w:rsidR="00801984" w:rsidRPr="00801984" w:rsidRDefault="00801984" w:rsidP="00801984">
            <w:pPr>
              <w:rPr>
                <w:bCs/>
                <w:i/>
              </w:rPr>
            </w:pPr>
            <w:r w:rsidRPr="00801984">
              <w:rPr>
                <w:bCs/>
                <w:i/>
              </w:rPr>
              <w:t>По итогам проверки (ревизии) финансово-хозяйственной деятельности Общества за год Ревизионная комиссия представляет в Совет директоров свое заключение не позднее, чем за сорок дней до годового Общего собрания акционеров Общества.</w:t>
            </w:r>
          </w:p>
          <w:p w:rsidR="00801984" w:rsidRPr="00801984" w:rsidRDefault="00801984" w:rsidP="00801984">
            <w:pPr>
              <w:rPr>
                <w:bCs/>
                <w:i/>
              </w:rPr>
            </w:pPr>
            <w:r w:rsidRPr="00801984">
              <w:rPr>
                <w:bCs/>
                <w:i/>
              </w:rPr>
              <w:t>Общество обязано привлечь для ежегодного аудита годовой бухгалтерской (финансовой) отчетности аудиторскую организацию, не связанную имущественными интересами с Обществом или его акционерами. Общее собрание акционеров утверждает аудитора Общества.</w:t>
            </w:r>
          </w:p>
          <w:p w:rsidR="00801984" w:rsidRPr="00801984" w:rsidRDefault="00801984" w:rsidP="00801984">
            <w:pPr>
              <w:rPr>
                <w:bCs/>
                <w:i/>
              </w:rPr>
            </w:pPr>
          </w:p>
          <w:p w:rsidR="00801984" w:rsidRPr="00801984" w:rsidRDefault="00801984" w:rsidP="00801984">
            <w:pPr>
              <w:rPr>
                <w:bCs/>
                <w:i/>
              </w:rPr>
            </w:pPr>
            <w:r w:rsidRPr="00801984">
              <w:rPr>
                <w:bCs/>
                <w:i/>
              </w:rPr>
              <w:t>Сведения об организации системы управления рисками и внутреннего контроля за финансово-хозяйственной деятельностью поручителя (внутреннего аудита): на дату составления отчета система управления рисками и внутреннего контроля за финансово-хозяйственной деятельностью Поручителя (внутреннего аудита) не организована.</w:t>
            </w:r>
          </w:p>
          <w:p w:rsidR="00801984" w:rsidRPr="00801984" w:rsidRDefault="00801984" w:rsidP="00801984">
            <w:pPr>
              <w:rPr>
                <w:bCs/>
                <w:i/>
              </w:rPr>
            </w:pPr>
            <w:r w:rsidRPr="00801984">
              <w:rPr>
                <w:bCs/>
                <w:i/>
              </w:rPr>
              <w:t>в том числе:</w:t>
            </w:r>
          </w:p>
          <w:p w:rsidR="00801984" w:rsidRPr="00801984" w:rsidRDefault="00801984" w:rsidP="00801984">
            <w:pPr>
              <w:rPr>
                <w:bCs/>
                <w:i/>
              </w:rPr>
            </w:pPr>
            <w:r w:rsidRPr="00801984">
              <w:rPr>
                <w:bCs/>
                <w:i/>
              </w:rPr>
              <w:t>информация о наличии комитета по аудиту совета директоров (наблюдательного совета) поручителя, его функциях, персональном и количественном составе: комитет по аудиту Совета директоров Поручителя не сформирован (отсутствует);</w:t>
            </w:r>
          </w:p>
          <w:p w:rsidR="00801984" w:rsidRPr="00801984" w:rsidRDefault="00801984" w:rsidP="00801984">
            <w:pPr>
              <w:rPr>
                <w:bCs/>
                <w:i/>
              </w:rPr>
            </w:pPr>
            <w:r w:rsidRPr="00801984">
              <w:rPr>
                <w:bCs/>
                <w:i/>
              </w:rPr>
              <w:t>информация о наличии отдельного структурного подразделения (подразделений) поручителя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поручителя), его задачах и функциях: В структуре Поручителя подразделением, занимающимся внутренним аудитом и финансовым контролем деятельности, является Управление внутреннего аудита и финансового контроля.</w:t>
            </w:r>
          </w:p>
          <w:p w:rsidR="00801984" w:rsidRPr="00801984" w:rsidRDefault="00801984" w:rsidP="00801984">
            <w:pPr>
              <w:rPr>
                <w:bCs/>
                <w:i/>
              </w:rPr>
            </w:pPr>
            <w:r w:rsidRPr="00801984">
              <w:rPr>
                <w:bCs/>
                <w:i/>
              </w:rPr>
              <w:t>Целевое назначение подразделения – обеспечение достоверности отражения финансово-хозяйственных операций в бухгалтерской, управленческой отчетностях, формирование единого информационно-аналитического пространства в части финансовой отчетности по всем подразделениям Поручителя и дочерних (зависимых) обществ, создание действующей модели оптимального налогового планирования, обеспечивающей соблюдение требований законодательства.</w:t>
            </w:r>
          </w:p>
          <w:p w:rsidR="00801984" w:rsidRPr="00801984" w:rsidRDefault="00801984" w:rsidP="00801984">
            <w:pPr>
              <w:rPr>
                <w:bCs/>
                <w:i/>
              </w:rPr>
            </w:pPr>
            <w:r w:rsidRPr="00801984">
              <w:rPr>
                <w:bCs/>
                <w:i/>
              </w:rPr>
              <w:t>Основные функции, выполняемые подразделением:</w:t>
            </w:r>
          </w:p>
          <w:p w:rsidR="00801984" w:rsidRPr="00801984" w:rsidRDefault="00801984" w:rsidP="00801984">
            <w:pPr>
              <w:rPr>
                <w:bCs/>
                <w:i/>
              </w:rPr>
            </w:pPr>
            <w:r w:rsidRPr="00801984">
              <w:rPr>
                <w:bCs/>
                <w:i/>
              </w:rPr>
              <w:tab/>
              <w:t>разработка и актуализация мер контроля данных учета;</w:t>
            </w:r>
          </w:p>
          <w:p w:rsidR="00801984" w:rsidRPr="00801984" w:rsidRDefault="00801984" w:rsidP="00801984">
            <w:pPr>
              <w:rPr>
                <w:bCs/>
                <w:i/>
              </w:rPr>
            </w:pPr>
            <w:r w:rsidRPr="00801984">
              <w:rPr>
                <w:bCs/>
                <w:i/>
              </w:rPr>
              <w:tab/>
              <w:t>инициирование, проведение инвентаризаций, ревизий, выборочных тематических проверок по утвержденному плану работ на отчетный период (год), тематических проверок финансово-хозяйственной деятельности Поручителя и дочерних (зависимых) обществ;</w:t>
            </w:r>
          </w:p>
          <w:p w:rsidR="00801984" w:rsidRPr="00801984" w:rsidRDefault="00801984" w:rsidP="00801984">
            <w:pPr>
              <w:rPr>
                <w:bCs/>
                <w:i/>
              </w:rPr>
            </w:pPr>
            <w:r w:rsidRPr="00801984">
              <w:rPr>
                <w:bCs/>
                <w:i/>
              </w:rPr>
              <w:tab/>
              <w:t>проверка любого рода документов на предмет обоснованности и достоверности;</w:t>
            </w:r>
          </w:p>
          <w:p w:rsidR="00801984" w:rsidRPr="00801984" w:rsidRDefault="00801984" w:rsidP="00801984">
            <w:pPr>
              <w:rPr>
                <w:bCs/>
                <w:i/>
              </w:rPr>
            </w:pPr>
            <w:r w:rsidRPr="00801984">
              <w:rPr>
                <w:bCs/>
                <w:i/>
              </w:rPr>
              <w:tab/>
              <w:t>участие в подготовке по результатам проведенных ревизий, проверок материалов с предложениями руководству Поручителя по устранению выявленных нарушений, разработке рекомендаций по устранению выявленных проверками недостатков; подготовка системных предложений, направленных на предотвращение возникновения в будущем аналогичных нарушений;</w:t>
            </w:r>
          </w:p>
          <w:p w:rsidR="00801984" w:rsidRPr="00801984" w:rsidRDefault="00801984" w:rsidP="00801984">
            <w:pPr>
              <w:rPr>
                <w:bCs/>
                <w:i/>
              </w:rPr>
            </w:pPr>
            <w:r w:rsidRPr="00801984">
              <w:rPr>
                <w:bCs/>
                <w:i/>
              </w:rPr>
              <w:tab/>
              <w:t>участие в проектах по совершенствованию системы внутреннего контроля Поручителя на корпоративном уровне и уровне бизнес-процессов и подготовке процедур, и их совершенствованию;</w:t>
            </w:r>
          </w:p>
          <w:p w:rsidR="00801984" w:rsidRPr="00801984" w:rsidRDefault="00801984" w:rsidP="00801984">
            <w:pPr>
              <w:rPr>
                <w:bCs/>
                <w:i/>
              </w:rPr>
            </w:pPr>
            <w:r w:rsidRPr="00801984">
              <w:rPr>
                <w:bCs/>
                <w:i/>
              </w:rPr>
              <w:tab/>
              <w:t>выявление налоговых рисков, полноты использования прав льготного налогообложения;</w:t>
            </w:r>
          </w:p>
          <w:p w:rsidR="00801984" w:rsidRPr="00801984" w:rsidRDefault="00801984" w:rsidP="00801984">
            <w:pPr>
              <w:rPr>
                <w:bCs/>
                <w:i/>
              </w:rPr>
            </w:pPr>
            <w:r w:rsidRPr="00801984">
              <w:rPr>
                <w:bCs/>
                <w:i/>
              </w:rPr>
              <w:tab/>
              <w:t>контроль информационное обеспечение, консультации и методическое сопровождение деятельности работников Поручителя и дочерних (зависимых) обществ Поручителя по вопросам учета;</w:t>
            </w:r>
          </w:p>
          <w:p w:rsidR="00801984" w:rsidRPr="00801984" w:rsidRDefault="00801984" w:rsidP="00801984">
            <w:pPr>
              <w:rPr>
                <w:bCs/>
                <w:i/>
              </w:rPr>
            </w:pPr>
            <w:r w:rsidRPr="00801984">
              <w:rPr>
                <w:bCs/>
                <w:i/>
              </w:rPr>
              <w:tab/>
              <w:t>унификация подходов, способов и методов отражения фактов хозяйственной деятельности во всех видах отчетности.</w:t>
            </w:r>
          </w:p>
          <w:p w:rsidR="00801984" w:rsidRPr="00801984" w:rsidRDefault="00801984" w:rsidP="00801984">
            <w:pPr>
              <w:rPr>
                <w:bCs/>
                <w:i/>
              </w:rPr>
            </w:pPr>
            <w:r w:rsidRPr="00801984">
              <w:rPr>
                <w:bCs/>
                <w:i/>
              </w:rPr>
              <w:t>информация о наличии у поручителя отдельного структурного подразделения (службы) внутреннего аудита, его задачах и функциях: функции внутреннего аудита осуществляет Управление внутреннего аудита и финансового контроля, информация о котором представлена в разделе выше.</w:t>
            </w:r>
          </w:p>
          <w:p w:rsidR="00801984" w:rsidRPr="00801984" w:rsidRDefault="00801984" w:rsidP="00801984">
            <w:pPr>
              <w:rPr>
                <w:bCs/>
                <w:i/>
              </w:rPr>
            </w:pPr>
          </w:p>
          <w:p w:rsidR="00801984" w:rsidRPr="00801984" w:rsidRDefault="00801984" w:rsidP="00801984">
            <w:pPr>
              <w:rPr>
                <w:bCs/>
                <w:i/>
              </w:rPr>
            </w:pPr>
            <w:r w:rsidRPr="00801984">
              <w:rPr>
                <w:bCs/>
                <w:i/>
              </w:rPr>
              <w:t>Информация о наличии отдельного структурного подразделения (подразделений) лица, предоставившего обеспечение,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лица, предоставившего обеспечение), его задачах и функциях:</w:t>
            </w:r>
          </w:p>
          <w:p w:rsidR="00801984" w:rsidRPr="00801984" w:rsidRDefault="00801984" w:rsidP="00801984">
            <w:pPr>
              <w:rPr>
                <w:bCs/>
                <w:i/>
              </w:rPr>
            </w:pPr>
            <w:r w:rsidRPr="00801984">
              <w:rPr>
                <w:bCs/>
                <w:i/>
              </w:rPr>
              <w:t>политика Поручителя в области управления рисками и внутреннего контроля не разработана;</w:t>
            </w:r>
          </w:p>
          <w:p w:rsidR="00801984" w:rsidRPr="00801984" w:rsidRDefault="00801984" w:rsidP="00801984">
            <w:pPr>
              <w:rPr>
                <w:bCs/>
                <w:i/>
              </w:rPr>
            </w:pPr>
            <w:r w:rsidRPr="00801984">
              <w:rPr>
                <w:bCs/>
                <w:i/>
              </w:rPr>
              <w:t>внутренний документ, устанавливающий правила по предотвращению неправомерного использования конфиденциальной и инсайдерской информации у Поручителя, отсутствует.</w:t>
            </w:r>
          </w:p>
          <w:p w:rsidR="00801984" w:rsidRDefault="00801984" w:rsidP="00801984">
            <w:pPr>
              <w:rPr>
                <w:bCs/>
                <w:i/>
              </w:rPr>
            </w:pPr>
            <w:r w:rsidRPr="00801984">
              <w:rPr>
                <w:bCs/>
                <w:i/>
              </w:rPr>
              <w:t>Информация о наличии у лица, предоставившего обеспечение, отдельного структурного подразделения (службы) внутреннего аудита, его задачах и функциях: отсутствует.</w:t>
            </w:r>
          </w:p>
          <w:p w:rsidR="00801984" w:rsidRPr="00C236E1" w:rsidRDefault="00801984" w:rsidP="00801984">
            <w:pPr>
              <w:rPr>
                <w:bCs/>
                <w:i/>
              </w:rPr>
            </w:pPr>
          </w:p>
          <w:p w:rsidR="00F065A7" w:rsidRDefault="00801984" w:rsidP="00A11205">
            <w:pPr>
              <w:rPr>
                <w:b/>
                <w:bCs/>
                <w:i/>
              </w:rPr>
            </w:pPr>
            <w:r w:rsidRPr="00801984">
              <w:rPr>
                <w:b/>
                <w:bCs/>
                <w:i/>
              </w:rPr>
              <w:t xml:space="preserve">Пункт </w:t>
            </w:r>
            <w:r w:rsidR="00F065A7" w:rsidRPr="00801984">
              <w:rPr>
                <w:b/>
                <w:bCs/>
                <w:i/>
              </w:rPr>
              <w:t>5.6.</w:t>
            </w:r>
            <w:r w:rsidRPr="00801984">
              <w:rPr>
                <w:b/>
                <w:bCs/>
                <w:i/>
              </w:rPr>
              <w:t xml:space="preserve"> дополнен следующей информацией</w:t>
            </w:r>
          </w:p>
          <w:p w:rsidR="00801984" w:rsidRDefault="00801984" w:rsidP="00801984">
            <w:pPr>
              <w:rPr>
                <w:bCs/>
                <w:i/>
              </w:rPr>
            </w:pPr>
          </w:p>
          <w:p w:rsidR="00801984" w:rsidRPr="00801984" w:rsidRDefault="00801984" w:rsidP="00801984">
            <w:pPr>
              <w:rPr>
                <w:bCs/>
                <w:i/>
              </w:rPr>
            </w:pPr>
            <w:r w:rsidRPr="00801984">
              <w:rPr>
                <w:bCs/>
                <w:i/>
              </w:rPr>
              <w:t>Вознаграждения</w:t>
            </w:r>
          </w:p>
          <w:p w:rsidR="00801984" w:rsidRPr="00801984" w:rsidRDefault="00801984" w:rsidP="00801984">
            <w:pPr>
              <w:rPr>
                <w:bCs/>
                <w:i/>
              </w:rPr>
            </w:pPr>
            <w:r w:rsidRPr="00801984">
              <w:rPr>
                <w:bCs/>
                <w:i/>
              </w:rPr>
              <w:t>По каждому органу контроля за финансово-хозяйственной деятельностью лица, предоставившего обеспечение, (за исключением физического лица, занимающего должность (осуществляющего функции) ревизора лица, предоставившего обеспечение)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rsidR="00801984" w:rsidRPr="00801984" w:rsidRDefault="00801984" w:rsidP="00801984">
            <w:pPr>
              <w:rPr>
                <w:bCs/>
                <w:i/>
              </w:rPr>
            </w:pPr>
            <w:r w:rsidRPr="00801984">
              <w:rPr>
                <w:bCs/>
                <w:i/>
              </w:rPr>
              <w:t>Единица измерения:</w:t>
            </w:r>
            <w:r w:rsidRPr="00801984">
              <w:rPr>
                <w:bCs/>
                <w:i/>
                <w:iCs/>
              </w:rPr>
              <w:t xml:space="preserve"> тыс. руб.</w:t>
            </w:r>
          </w:p>
          <w:p w:rsidR="00801984" w:rsidRPr="00801984" w:rsidRDefault="00801984" w:rsidP="00801984">
            <w:pPr>
              <w:rPr>
                <w:bCs/>
                <w:i/>
              </w:rPr>
            </w:pPr>
            <w:r w:rsidRPr="00801984">
              <w:rPr>
                <w:bCs/>
                <w:i/>
              </w:rPr>
              <w:t>Наименование органа контроля за финансово-хозяйственной деятельностью лица, предоставившего обеспечение:</w:t>
            </w:r>
            <w:r w:rsidRPr="00801984">
              <w:rPr>
                <w:bCs/>
                <w:i/>
                <w:iCs/>
              </w:rPr>
              <w:t xml:space="preserve"> Ревизионная комиссия</w:t>
            </w:r>
          </w:p>
          <w:p w:rsidR="00801984" w:rsidRPr="00801984" w:rsidRDefault="00801984" w:rsidP="00801984">
            <w:pPr>
              <w:rPr>
                <w:bCs/>
                <w:i/>
              </w:rPr>
            </w:pPr>
            <w:r w:rsidRPr="00801984">
              <w:rPr>
                <w:bCs/>
                <w:i/>
              </w:rPr>
              <w:t>Вознаграждение за участие в работе органа контроля</w:t>
            </w:r>
          </w:p>
          <w:p w:rsidR="00801984" w:rsidRPr="00801984" w:rsidRDefault="00801984" w:rsidP="00801984">
            <w:pPr>
              <w:rPr>
                <w:bCs/>
                <w:i/>
              </w:rPr>
            </w:pPr>
            <w:r w:rsidRPr="00801984">
              <w:rPr>
                <w:bCs/>
                <w:i/>
              </w:rPr>
              <w:t>Единица измерения:</w:t>
            </w:r>
            <w:r w:rsidRPr="00801984">
              <w:rPr>
                <w:bCs/>
                <w:i/>
                <w:iCs/>
              </w:rPr>
              <w:t xml:space="preserve"> тыс. руб.</w:t>
            </w:r>
          </w:p>
          <w:p w:rsidR="00801984" w:rsidRPr="00801984" w:rsidRDefault="00801984" w:rsidP="00801984">
            <w:pPr>
              <w:rPr>
                <w:bCs/>
                <w:i/>
              </w:rPr>
            </w:pPr>
          </w:p>
          <w:tbl>
            <w:tblPr>
              <w:tblW w:w="0" w:type="auto"/>
              <w:tblLayout w:type="fixed"/>
              <w:tblCellMar>
                <w:left w:w="72" w:type="dxa"/>
                <w:right w:w="72" w:type="dxa"/>
              </w:tblCellMar>
              <w:tblLook w:val="0000"/>
            </w:tblPr>
            <w:tblGrid>
              <w:gridCol w:w="6492"/>
              <w:gridCol w:w="1360"/>
              <w:gridCol w:w="1360"/>
            </w:tblGrid>
            <w:tr w:rsidR="00801984" w:rsidRPr="00801984" w:rsidTr="005A1002">
              <w:tc>
                <w:tcPr>
                  <w:tcW w:w="6492" w:type="dxa"/>
                  <w:tcBorders>
                    <w:top w:val="doub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2017г.</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3мес.2018г.</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Вознаграждение за участие в работе органа контроля за финансово-хозяйственной деятельностью лица, предоставившего обеспечение</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Премии</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Льготы</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0</w:t>
                  </w:r>
                </w:p>
              </w:tc>
            </w:tr>
            <w:tr w:rsidR="00801984" w:rsidRPr="00801984" w:rsidTr="005A1002">
              <w:tc>
                <w:tcPr>
                  <w:tcW w:w="6492" w:type="dxa"/>
                  <w:tcBorders>
                    <w:top w:val="single" w:sz="6" w:space="0" w:color="auto"/>
                    <w:left w:val="double" w:sz="6" w:space="0" w:color="auto"/>
                    <w:bottom w:val="double" w:sz="6" w:space="0" w:color="auto"/>
                    <w:right w:val="single" w:sz="6" w:space="0" w:color="auto"/>
                  </w:tcBorders>
                </w:tcPr>
                <w:p w:rsidR="00801984" w:rsidRPr="00801984" w:rsidRDefault="00801984" w:rsidP="00801984">
                  <w:pPr>
                    <w:rPr>
                      <w:bCs/>
                      <w:i/>
                    </w:rPr>
                  </w:pPr>
                  <w:r w:rsidRPr="00801984">
                    <w:rPr>
                      <w:bCs/>
                      <w:i/>
                    </w:rPr>
                    <w:t>ИТОГО</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0</w:t>
                  </w:r>
                </w:p>
              </w:tc>
            </w:tr>
          </w:tbl>
          <w:p w:rsidR="00801984" w:rsidRPr="00801984" w:rsidRDefault="00801984" w:rsidP="00801984">
            <w:pPr>
              <w:rPr>
                <w:bCs/>
                <w:i/>
              </w:rPr>
            </w:pPr>
          </w:p>
          <w:p w:rsidR="00801984" w:rsidRPr="00801984" w:rsidRDefault="00801984" w:rsidP="00801984">
            <w:pPr>
              <w:rPr>
                <w:bCs/>
                <w:i/>
              </w:rPr>
            </w:pPr>
            <w:r w:rsidRPr="00801984">
              <w:rPr>
                <w:bCs/>
                <w:i/>
              </w:rPr>
              <w:t>Сведения о существующих соглашениях относительно таких выплат в текущем финансовом году: Отсутствуют</w:t>
            </w:r>
          </w:p>
          <w:p w:rsidR="00801984" w:rsidRPr="00801984" w:rsidRDefault="00801984" w:rsidP="00801984">
            <w:pPr>
              <w:rPr>
                <w:bCs/>
                <w:i/>
              </w:rPr>
            </w:pPr>
          </w:p>
          <w:p w:rsidR="00801984" w:rsidRPr="00801984" w:rsidRDefault="00801984" w:rsidP="00801984">
            <w:pPr>
              <w:rPr>
                <w:bCs/>
                <w:i/>
              </w:rPr>
            </w:pPr>
          </w:p>
          <w:p w:rsidR="00801984" w:rsidRPr="00801984" w:rsidRDefault="00801984" w:rsidP="00801984">
            <w:pPr>
              <w:rPr>
                <w:bCs/>
                <w:i/>
              </w:rPr>
            </w:pPr>
            <w:r w:rsidRPr="00801984">
              <w:rPr>
                <w:bCs/>
                <w:i/>
              </w:rPr>
              <w:t>Компенсации</w:t>
            </w:r>
          </w:p>
          <w:p w:rsidR="00801984" w:rsidRPr="00801984" w:rsidRDefault="00801984" w:rsidP="00801984">
            <w:pPr>
              <w:rPr>
                <w:bCs/>
                <w:i/>
              </w:rPr>
            </w:pPr>
            <w:r w:rsidRPr="00801984">
              <w:rPr>
                <w:bCs/>
                <w:i/>
              </w:rPr>
              <w:t>Единица измерения:</w:t>
            </w:r>
            <w:r w:rsidRPr="00801984">
              <w:rPr>
                <w:bCs/>
                <w:i/>
                <w:iCs/>
              </w:rPr>
              <w:t xml:space="preserve"> тыс. руб.</w:t>
            </w:r>
          </w:p>
          <w:p w:rsidR="00801984" w:rsidRPr="00801984" w:rsidRDefault="00801984" w:rsidP="00801984">
            <w:pPr>
              <w:rPr>
                <w:bCs/>
                <w:i/>
              </w:rPr>
            </w:pPr>
          </w:p>
          <w:tbl>
            <w:tblPr>
              <w:tblW w:w="0" w:type="auto"/>
              <w:tblLayout w:type="fixed"/>
              <w:tblCellMar>
                <w:left w:w="72" w:type="dxa"/>
                <w:right w:w="72" w:type="dxa"/>
              </w:tblCellMar>
              <w:tblLook w:val="0000"/>
            </w:tblPr>
            <w:tblGrid>
              <w:gridCol w:w="6492"/>
              <w:gridCol w:w="1360"/>
              <w:gridCol w:w="1360"/>
            </w:tblGrid>
            <w:tr w:rsidR="00801984" w:rsidRPr="00801984" w:rsidTr="005A1002">
              <w:tc>
                <w:tcPr>
                  <w:tcW w:w="6492" w:type="dxa"/>
                  <w:tcBorders>
                    <w:top w:val="doub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Наименование органа контроля (структурного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2017г.</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3 мес.2018г.</w:t>
                  </w:r>
                </w:p>
              </w:tc>
            </w:tr>
            <w:tr w:rsidR="00801984" w:rsidRPr="00801984" w:rsidTr="005A1002">
              <w:tc>
                <w:tcPr>
                  <w:tcW w:w="6492" w:type="dxa"/>
                  <w:tcBorders>
                    <w:top w:val="single" w:sz="6" w:space="0" w:color="auto"/>
                    <w:left w:val="double" w:sz="6" w:space="0" w:color="auto"/>
                    <w:bottom w:val="double" w:sz="6" w:space="0" w:color="auto"/>
                    <w:right w:val="single" w:sz="6" w:space="0" w:color="auto"/>
                  </w:tcBorders>
                </w:tcPr>
                <w:p w:rsidR="00801984" w:rsidRPr="00801984" w:rsidRDefault="00801984" w:rsidP="00801984">
                  <w:pPr>
                    <w:rPr>
                      <w:bCs/>
                      <w:i/>
                    </w:rPr>
                  </w:pPr>
                  <w:r w:rsidRPr="00801984">
                    <w:rPr>
                      <w:bCs/>
                      <w:i/>
                    </w:rPr>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0</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0</w:t>
                  </w:r>
                </w:p>
              </w:tc>
            </w:tr>
          </w:tbl>
          <w:p w:rsidR="00801984" w:rsidRPr="00801984" w:rsidRDefault="00801984" w:rsidP="00801984">
            <w:pPr>
              <w:rPr>
                <w:bCs/>
                <w:i/>
              </w:rPr>
            </w:pPr>
          </w:p>
          <w:p w:rsidR="00801984" w:rsidRPr="00801984" w:rsidRDefault="00801984" w:rsidP="00801984">
            <w:pPr>
              <w:rPr>
                <w:bCs/>
                <w:i/>
              </w:rPr>
            </w:pPr>
            <w:r w:rsidRPr="00801984">
              <w:rPr>
                <w:bCs/>
                <w:i/>
              </w:rPr>
              <w:t>Дополнительная информация: нет</w:t>
            </w:r>
            <w:r w:rsidRPr="00801984">
              <w:rPr>
                <w:bCs/>
                <w:i/>
                <w:iCs/>
              </w:rPr>
              <w:t>.</w:t>
            </w:r>
          </w:p>
          <w:p w:rsidR="00801984" w:rsidRPr="00801984" w:rsidRDefault="00801984" w:rsidP="00A11205">
            <w:pPr>
              <w:rPr>
                <w:b/>
                <w:bCs/>
                <w:i/>
              </w:rPr>
            </w:pPr>
          </w:p>
          <w:p w:rsidR="00F065A7" w:rsidRDefault="00801984" w:rsidP="00A11205">
            <w:pPr>
              <w:rPr>
                <w:b/>
                <w:bCs/>
                <w:i/>
              </w:rPr>
            </w:pPr>
            <w:r w:rsidRPr="00801984">
              <w:rPr>
                <w:b/>
                <w:bCs/>
                <w:i/>
              </w:rPr>
              <w:t xml:space="preserve">Пункт </w:t>
            </w:r>
            <w:r w:rsidR="00F065A7" w:rsidRPr="00801984">
              <w:rPr>
                <w:b/>
                <w:bCs/>
                <w:i/>
              </w:rPr>
              <w:t>5.7</w:t>
            </w:r>
            <w:r w:rsidRPr="00801984">
              <w:rPr>
                <w:b/>
                <w:bCs/>
                <w:i/>
              </w:rPr>
              <w:t xml:space="preserve"> дополн</w:t>
            </w:r>
            <w:r w:rsidR="009108D3">
              <w:rPr>
                <w:b/>
                <w:bCs/>
                <w:i/>
              </w:rPr>
              <w:t>ен</w:t>
            </w:r>
            <w:r w:rsidRPr="00801984">
              <w:rPr>
                <w:b/>
                <w:bCs/>
                <w:i/>
              </w:rPr>
              <w:t xml:space="preserve"> следующей информацией</w:t>
            </w:r>
          </w:p>
          <w:p w:rsidR="0082785C" w:rsidRDefault="0082785C" w:rsidP="00801984">
            <w:pPr>
              <w:rPr>
                <w:bCs/>
                <w:i/>
              </w:rPr>
            </w:pPr>
          </w:p>
          <w:p w:rsidR="00801984" w:rsidRPr="00801984" w:rsidRDefault="00801984" w:rsidP="00801984">
            <w:pPr>
              <w:rPr>
                <w:bCs/>
                <w:i/>
              </w:rPr>
            </w:pPr>
            <w:r w:rsidRPr="00801984">
              <w:rPr>
                <w:bCs/>
                <w:i/>
              </w:rPr>
              <w:t>Единица измерения:</w:t>
            </w:r>
            <w:r w:rsidRPr="00801984">
              <w:rPr>
                <w:bCs/>
                <w:i/>
                <w:iCs/>
              </w:rPr>
              <w:t xml:space="preserve"> руб.</w:t>
            </w:r>
          </w:p>
          <w:p w:rsidR="00801984" w:rsidRPr="00801984" w:rsidRDefault="00801984" w:rsidP="00801984">
            <w:pPr>
              <w:rPr>
                <w:bCs/>
                <w:i/>
              </w:rPr>
            </w:pPr>
          </w:p>
          <w:tbl>
            <w:tblPr>
              <w:tblW w:w="0" w:type="auto"/>
              <w:tblLayout w:type="fixed"/>
              <w:tblCellMar>
                <w:left w:w="72" w:type="dxa"/>
                <w:right w:w="72" w:type="dxa"/>
              </w:tblCellMar>
              <w:tblLook w:val="0000"/>
            </w:tblPr>
            <w:tblGrid>
              <w:gridCol w:w="6492"/>
              <w:gridCol w:w="1360"/>
              <w:gridCol w:w="1360"/>
            </w:tblGrid>
            <w:tr w:rsidR="00801984" w:rsidRPr="00801984" w:rsidTr="005A1002">
              <w:tc>
                <w:tcPr>
                  <w:tcW w:w="6492" w:type="dxa"/>
                  <w:tcBorders>
                    <w:top w:val="doub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2017г.</w:t>
                  </w:r>
                </w:p>
              </w:tc>
              <w:tc>
                <w:tcPr>
                  <w:tcW w:w="1360" w:type="dxa"/>
                  <w:tcBorders>
                    <w:top w:val="doub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3 мес.2018г.</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836</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1049</w:t>
                  </w:r>
                </w:p>
              </w:tc>
            </w:tr>
            <w:tr w:rsidR="00801984" w:rsidRPr="00801984" w:rsidTr="005A1002">
              <w:tc>
                <w:tcPr>
                  <w:tcW w:w="6492" w:type="dxa"/>
                  <w:tcBorders>
                    <w:top w:val="single" w:sz="6" w:space="0" w:color="auto"/>
                    <w:left w:val="double" w:sz="6" w:space="0" w:color="auto"/>
                    <w:bottom w:val="single" w:sz="6" w:space="0" w:color="auto"/>
                    <w:right w:val="single" w:sz="6" w:space="0" w:color="auto"/>
                  </w:tcBorders>
                </w:tcPr>
                <w:p w:rsidR="00801984" w:rsidRPr="00801984" w:rsidRDefault="00801984" w:rsidP="00801984">
                  <w:pPr>
                    <w:rPr>
                      <w:bCs/>
                      <w:i/>
                    </w:rPr>
                  </w:pPr>
                  <w:r w:rsidRPr="00801984">
                    <w:rPr>
                      <w:bCs/>
                      <w:i/>
                    </w:rP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903 066 966</w:t>
                  </w:r>
                </w:p>
              </w:tc>
              <w:tc>
                <w:tcPr>
                  <w:tcW w:w="1360" w:type="dxa"/>
                  <w:tcBorders>
                    <w:top w:val="single" w:sz="6" w:space="0" w:color="auto"/>
                    <w:left w:val="single" w:sz="6" w:space="0" w:color="auto"/>
                    <w:bottom w:val="single" w:sz="6" w:space="0" w:color="auto"/>
                    <w:right w:val="double" w:sz="6" w:space="0" w:color="auto"/>
                  </w:tcBorders>
                </w:tcPr>
                <w:p w:rsidR="00801984" w:rsidRPr="00801984" w:rsidRDefault="00801984" w:rsidP="00801984">
                  <w:pPr>
                    <w:rPr>
                      <w:bCs/>
                      <w:i/>
                    </w:rPr>
                  </w:pPr>
                  <w:r w:rsidRPr="00801984">
                    <w:rPr>
                      <w:bCs/>
                      <w:i/>
                    </w:rPr>
                    <w:t>236 712 399</w:t>
                  </w:r>
                </w:p>
              </w:tc>
            </w:tr>
            <w:tr w:rsidR="00801984" w:rsidRPr="00801984" w:rsidTr="005A1002">
              <w:tc>
                <w:tcPr>
                  <w:tcW w:w="6492" w:type="dxa"/>
                  <w:tcBorders>
                    <w:top w:val="single" w:sz="6" w:space="0" w:color="auto"/>
                    <w:left w:val="double" w:sz="6" w:space="0" w:color="auto"/>
                    <w:bottom w:val="double" w:sz="6" w:space="0" w:color="auto"/>
                    <w:right w:val="single" w:sz="6" w:space="0" w:color="auto"/>
                  </w:tcBorders>
                </w:tcPr>
                <w:p w:rsidR="00801984" w:rsidRPr="00801984" w:rsidRDefault="00801984" w:rsidP="00801984">
                  <w:pPr>
                    <w:rPr>
                      <w:bCs/>
                      <w:i/>
                    </w:rPr>
                  </w:pPr>
                  <w:r w:rsidRPr="00801984">
                    <w:rPr>
                      <w:bCs/>
                      <w:i/>
                    </w:rP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50 990 077</w:t>
                  </w:r>
                </w:p>
              </w:tc>
              <w:tc>
                <w:tcPr>
                  <w:tcW w:w="1360" w:type="dxa"/>
                  <w:tcBorders>
                    <w:top w:val="single" w:sz="6" w:space="0" w:color="auto"/>
                    <w:left w:val="single" w:sz="6" w:space="0" w:color="auto"/>
                    <w:bottom w:val="double" w:sz="6" w:space="0" w:color="auto"/>
                    <w:right w:val="double" w:sz="6" w:space="0" w:color="auto"/>
                  </w:tcBorders>
                </w:tcPr>
                <w:p w:rsidR="00801984" w:rsidRPr="00801984" w:rsidRDefault="00801984" w:rsidP="00801984">
                  <w:pPr>
                    <w:rPr>
                      <w:bCs/>
                      <w:i/>
                    </w:rPr>
                  </w:pPr>
                  <w:r w:rsidRPr="00801984">
                    <w:rPr>
                      <w:bCs/>
                      <w:i/>
                    </w:rPr>
                    <w:t>20 439 951</w:t>
                  </w:r>
                </w:p>
              </w:tc>
            </w:tr>
          </w:tbl>
          <w:p w:rsidR="00801984" w:rsidRPr="00801984" w:rsidRDefault="00801984" w:rsidP="00801984">
            <w:pPr>
              <w:rPr>
                <w:bCs/>
                <w:i/>
              </w:rPr>
            </w:pPr>
          </w:p>
          <w:p w:rsidR="00801984" w:rsidRPr="00801984" w:rsidRDefault="00801984" w:rsidP="00801984">
            <w:pPr>
              <w:rPr>
                <w:bCs/>
                <w:i/>
              </w:rPr>
            </w:pPr>
            <w:r w:rsidRPr="00801984">
              <w:rPr>
                <w:bCs/>
                <w:i/>
                <w:iCs/>
              </w:rPr>
              <w:t>Сотрудники, оказывающие существенное влияние на финансово-хозяйственную деятельность эмитента (ключевые сотрудники): такими сотрудниками являются Генеральный директор и Члены Совета директоров, которые являются одновременно сотрудниками Поручителя.</w:t>
            </w:r>
            <w:r w:rsidRPr="00801984">
              <w:rPr>
                <w:bCs/>
                <w:i/>
                <w:iCs/>
              </w:rPr>
              <w:br/>
            </w:r>
          </w:p>
          <w:p w:rsidR="00CB76B9" w:rsidRDefault="00801984" w:rsidP="00A11205">
            <w:pPr>
              <w:rPr>
                <w:b/>
                <w:bCs/>
                <w:i/>
              </w:rPr>
            </w:pPr>
            <w:r>
              <w:rPr>
                <w:bCs/>
                <w:i/>
              </w:rPr>
              <w:t xml:space="preserve"> </w:t>
            </w:r>
            <w:r w:rsidRPr="00801984">
              <w:rPr>
                <w:b/>
                <w:bCs/>
                <w:i/>
              </w:rPr>
              <w:t xml:space="preserve">Пункт </w:t>
            </w:r>
            <w:r w:rsidR="00F065A7" w:rsidRPr="00801984">
              <w:rPr>
                <w:b/>
                <w:bCs/>
                <w:i/>
              </w:rPr>
              <w:t>5.8.</w:t>
            </w:r>
            <w:r w:rsidRPr="00801984">
              <w:rPr>
                <w:b/>
                <w:bCs/>
                <w:i/>
              </w:rPr>
              <w:t>дополн</w:t>
            </w:r>
            <w:r w:rsidR="009108D3">
              <w:rPr>
                <w:b/>
                <w:bCs/>
                <w:i/>
              </w:rPr>
              <w:t>ен</w:t>
            </w:r>
            <w:r w:rsidRPr="00801984">
              <w:rPr>
                <w:b/>
                <w:bCs/>
                <w:i/>
              </w:rPr>
              <w:t xml:space="preserve"> следующей информацией</w:t>
            </w:r>
          </w:p>
          <w:p w:rsidR="009108D3" w:rsidRDefault="009108D3" w:rsidP="00801984">
            <w:pPr>
              <w:rPr>
                <w:bCs/>
                <w:i/>
                <w:iCs/>
              </w:rPr>
            </w:pPr>
          </w:p>
          <w:p w:rsidR="00801984" w:rsidRPr="00801984" w:rsidRDefault="00801984" w:rsidP="00801984">
            <w:pPr>
              <w:rPr>
                <w:bCs/>
                <w:i/>
              </w:rPr>
            </w:pPr>
            <w:r w:rsidRPr="00801984">
              <w:rPr>
                <w:bCs/>
                <w:i/>
                <w:iCs/>
              </w:rPr>
              <w:t>Лицо, предоставившее обеспечение, не имеет обязательств перед сотрудниками (работниками), касающихся возможности их участия в уставном (складочном) капитале лица, предоставившего обеспечение</w:t>
            </w:r>
          </w:p>
          <w:p w:rsidR="00801984" w:rsidRPr="00801984" w:rsidRDefault="00801984" w:rsidP="00A11205">
            <w:pPr>
              <w:rPr>
                <w:b/>
                <w:bCs/>
                <w:i/>
              </w:rPr>
            </w:pPr>
          </w:p>
          <w:p w:rsidR="009C51BB" w:rsidRDefault="00F065A7" w:rsidP="00A11205">
            <w:pPr>
              <w:rPr>
                <w:b/>
                <w:bCs/>
                <w:i/>
              </w:rPr>
            </w:pPr>
            <w:r w:rsidRPr="00801984">
              <w:rPr>
                <w:b/>
                <w:bCs/>
                <w:i/>
              </w:rPr>
              <w:t>Раздел VI.</w:t>
            </w:r>
            <w:r w:rsidR="00801984" w:rsidRPr="00801984">
              <w:rPr>
                <w:b/>
                <w:bCs/>
                <w:i/>
              </w:rPr>
              <w:t xml:space="preserve"> Пункт </w:t>
            </w:r>
            <w:r w:rsidR="009C51BB" w:rsidRPr="00801984">
              <w:rPr>
                <w:b/>
                <w:bCs/>
                <w:i/>
              </w:rPr>
              <w:t>6.1.</w:t>
            </w:r>
            <w:r w:rsidR="00801984" w:rsidRPr="00801984">
              <w:rPr>
                <w:b/>
                <w:bCs/>
                <w:i/>
              </w:rPr>
              <w:t>дополн</w:t>
            </w:r>
            <w:r w:rsidR="009108D3">
              <w:rPr>
                <w:b/>
                <w:bCs/>
                <w:i/>
              </w:rPr>
              <w:t>ен</w:t>
            </w:r>
            <w:r w:rsidR="00801984" w:rsidRPr="00801984">
              <w:rPr>
                <w:b/>
                <w:bCs/>
                <w:i/>
              </w:rPr>
              <w:t xml:space="preserve"> следующей информацией</w:t>
            </w:r>
          </w:p>
          <w:p w:rsidR="00801984" w:rsidRDefault="00801984" w:rsidP="00A11205">
            <w:pPr>
              <w:rPr>
                <w:b/>
                <w:bCs/>
                <w:i/>
              </w:rPr>
            </w:pPr>
          </w:p>
          <w:p w:rsidR="00801984" w:rsidRPr="00801984" w:rsidRDefault="00801984" w:rsidP="00801984">
            <w:pPr>
              <w:rPr>
                <w:bCs/>
                <w:i/>
              </w:rPr>
            </w:pPr>
            <w:r w:rsidRPr="00801984">
              <w:rPr>
                <w:bCs/>
                <w:i/>
              </w:rPr>
              <w:t>Общее количество лиц с ненулевыми остатками на лицевых счетах, зарегистрированных в реестре акционеров лица, предоставившего обеспечение, на дату окончания отчетного квартала:</w:t>
            </w:r>
            <w:r w:rsidRPr="00801984">
              <w:rPr>
                <w:bCs/>
                <w:i/>
                <w:iCs/>
              </w:rPr>
              <w:t xml:space="preserve"> 2</w:t>
            </w:r>
          </w:p>
          <w:p w:rsidR="00801984" w:rsidRPr="00801984" w:rsidRDefault="00801984" w:rsidP="00801984">
            <w:pPr>
              <w:rPr>
                <w:bCs/>
                <w:i/>
              </w:rPr>
            </w:pPr>
            <w:r w:rsidRPr="00801984">
              <w:rPr>
                <w:bCs/>
                <w:i/>
              </w:rPr>
              <w:t>Общее количество номинальных держателей акций лица, предоставившего обеспечение:</w:t>
            </w:r>
            <w:r w:rsidRPr="00801984">
              <w:rPr>
                <w:bCs/>
                <w:i/>
                <w:iCs/>
              </w:rPr>
              <w:t xml:space="preserve"> 0</w:t>
            </w:r>
          </w:p>
          <w:p w:rsidR="00801984" w:rsidRPr="00801984" w:rsidRDefault="00801984" w:rsidP="00801984">
            <w:pPr>
              <w:rPr>
                <w:bCs/>
                <w:i/>
              </w:rPr>
            </w:pPr>
          </w:p>
          <w:p w:rsidR="00801984" w:rsidRPr="00801984" w:rsidRDefault="00801984" w:rsidP="00801984">
            <w:pPr>
              <w:rPr>
                <w:bCs/>
                <w:i/>
              </w:rPr>
            </w:pPr>
            <w:r w:rsidRPr="00801984">
              <w:rPr>
                <w:bCs/>
                <w:i/>
              </w:rPr>
              <w:t>Общее количество лиц, включенных в составленный последним список лиц, имевших (имеющих) право на участие в общем собрании акционеров лица, предоставившего обеспечения, (иной список лиц, составленный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801984">
              <w:rPr>
                <w:bCs/>
                <w:i/>
                <w:iCs/>
              </w:rPr>
              <w:t xml:space="preserve"> 2</w:t>
            </w:r>
          </w:p>
          <w:p w:rsidR="00801984" w:rsidRPr="00801984" w:rsidRDefault="00801984" w:rsidP="00801984">
            <w:pPr>
              <w:rPr>
                <w:bCs/>
                <w:i/>
              </w:rPr>
            </w:pPr>
            <w:r w:rsidRPr="00801984">
              <w:rPr>
                <w:bCs/>
                <w:i/>
              </w:rPr>
              <w:t>Дата составления списка лиц, включенных в составленный последним список лиц, имевших (имеющих) право на участие в общем собрании акционеров лица, предоставившего обеспечение, (иного списка лиц, составленного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801984">
              <w:rPr>
                <w:bCs/>
                <w:i/>
                <w:iCs/>
              </w:rPr>
              <w:t xml:space="preserve"> 20.02.2018</w:t>
            </w:r>
          </w:p>
          <w:p w:rsidR="00801984" w:rsidRPr="00801984" w:rsidRDefault="00801984" w:rsidP="00801984">
            <w:pPr>
              <w:rPr>
                <w:bCs/>
                <w:i/>
              </w:rPr>
            </w:pPr>
            <w:r w:rsidRPr="00801984">
              <w:rPr>
                <w:bCs/>
                <w:i/>
              </w:rPr>
              <w:t>Владельцы обыкновенных акций лица, предоставившего обеспечение, которые подлежали включению в такой список:</w:t>
            </w:r>
            <w:r w:rsidRPr="00801984">
              <w:rPr>
                <w:bCs/>
                <w:i/>
                <w:iCs/>
              </w:rPr>
              <w:t xml:space="preserve"> 2</w:t>
            </w:r>
          </w:p>
          <w:p w:rsidR="00801984" w:rsidRPr="00801984" w:rsidRDefault="00801984" w:rsidP="00801984">
            <w:pPr>
              <w:rPr>
                <w:bCs/>
                <w:i/>
              </w:rPr>
            </w:pPr>
            <w:r w:rsidRPr="00801984">
              <w:rPr>
                <w:bCs/>
                <w:i/>
              </w:rPr>
              <w:t>Владельцы привилегированных акций лица, предоставившего обеспечение, которые подлежали включению в такой список:</w:t>
            </w:r>
            <w:r w:rsidRPr="00801984">
              <w:rPr>
                <w:bCs/>
                <w:i/>
                <w:iCs/>
              </w:rPr>
              <w:t xml:space="preserve"> 1</w:t>
            </w:r>
          </w:p>
          <w:p w:rsidR="00801984" w:rsidRPr="00801984" w:rsidRDefault="00801984" w:rsidP="00801984">
            <w:pPr>
              <w:rPr>
                <w:bCs/>
                <w:i/>
              </w:rPr>
            </w:pPr>
            <w:r w:rsidRPr="00801984">
              <w:rPr>
                <w:bCs/>
                <w:i/>
              </w:rPr>
              <w:t>Информация о количестве собственных акций, находящихся на балансе лица, предоставившего обеспечение, на дату окончания отчетного квартала</w:t>
            </w:r>
          </w:p>
          <w:p w:rsidR="00801984" w:rsidRPr="00801984" w:rsidRDefault="00801984" w:rsidP="00801984">
            <w:pPr>
              <w:rPr>
                <w:bCs/>
                <w:i/>
              </w:rPr>
            </w:pPr>
            <w:r w:rsidRPr="00801984">
              <w:rPr>
                <w:bCs/>
                <w:i/>
                <w:iCs/>
              </w:rPr>
              <w:t>Собственных акций, находящихся на балансе лица, предоставившего обеспечение, нет</w:t>
            </w:r>
          </w:p>
          <w:p w:rsidR="00801984" w:rsidRPr="00801984" w:rsidRDefault="00801984" w:rsidP="00801984">
            <w:pPr>
              <w:rPr>
                <w:bCs/>
                <w:i/>
              </w:rPr>
            </w:pPr>
            <w:r w:rsidRPr="00801984">
              <w:rPr>
                <w:bCs/>
                <w:i/>
              </w:rPr>
              <w:t>Информация о количестве акций лица, предоставившего обеспечение, принадлежащих подконтрольным ему организациям</w:t>
            </w:r>
          </w:p>
          <w:p w:rsidR="00801984" w:rsidRPr="00801984" w:rsidRDefault="00801984" w:rsidP="00801984">
            <w:pPr>
              <w:rPr>
                <w:bCs/>
                <w:i/>
              </w:rPr>
            </w:pPr>
            <w:r w:rsidRPr="00801984">
              <w:rPr>
                <w:bCs/>
                <w:i/>
              </w:rPr>
              <w:t>Категория акций:</w:t>
            </w:r>
            <w:r w:rsidRPr="00801984">
              <w:rPr>
                <w:bCs/>
                <w:i/>
                <w:iCs/>
              </w:rPr>
              <w:t xml:space="preserve"> обыкновенные</w:t>
            </w:r>
          </w:p>
          <w:p w:rsidR="00801984" w:rsidRPr="00801984" w:rsidRDefault="00801984" w:rsidP="00801984">
            <w:pPr>
              <w:rPr>
                <w:bCs/>
                <w:i/>
              </w:rPr>
            </w:pPr>
            <w:r w:rsidRPr="00801984">
              <w:rPr>
                <w:bCs/>
                <w:i/>
              </w:rPr>
              <w:t>Количество акций лица, предоставившего обеспечение, принадлежащих подконтрольным ему организациям:</w:t>
            </w:r>
            <w:r w:rsidRPr="00801984">
              <w:rPr>
                <w:bCs/>
                <w:i/>
                <w:iCs/>
              </w:rPr>
              <w:t xml:space="preserve"> 75 000</w:t>
            </w:r>
          </w:p>
          <w:p w:rsidR="00801984" w:rsidRPr="00801984" w:rsidRDefault="00801984" w:rsidP="00801984">
            <w:pPr>
              <w:rPr>
                <w:bCs/>
                <w:i/>
              </w:rPr>
            </w:pPr>
            <w:r w:rsidRPr="00801984">
              <w:rPr>
                <w:bCs/>
                <w:i/>
              </w:rPr>
              <w:t>Категория акций:</w:t>
            </w:r>
            <w:r w:rsidRPr="00801984">
              <w:rPr>
                <w:bCs/>
                <w:i/>
                <w:iCs/>
              </w:rPr>
              <w:t xml:space="preserve"> привилегированные</w:t>
            </w:r>
          </w:p>
          <w:p w:rsidR="00801984" w:rsidRPr="00801984" w:rsidRDefault="00801984" w:rsidP="00801984">
            <w:pPr>
              <w:rPr>
                <w:bCs/>
                <w:i/>
              </w:rPr>
            </w:pPr>
            <w:r w:rsidRPr="00801984">
              <w:rPr>
                <w:bCs/>
                <w:i/>
              </w:rPr>
              <w:t>Тип акций:</w:t>
            </w:r>
          </w:p>
          <w:p w:rsidR="00801984" w:rsidRPr="00801984" w:rsidRDefault="00801984" w:rsidP="00801984">
            <w:pPr>
              <w:rPr>
                <w:bCs/>
                <w:i/>
              </w:rPr>
            </w:pPr>
            <w:r w:rsidRPr="00801984">
              <w:rPr>
                <w:bCs/>
                <w:i/>
              </w:rPr>
              <w:t>Количество акций лица, предоставившего обеспечение, принадлежащих подконтрольным ему организациям:</w:t>
            </w:r>
            <w:r w:rsidRPr="00801984">
              <w:rPr>
                <w:bCs/>
                <w:i/>
                <w:iCs/>
              </w:rPr>
              <w:t xml:space="preserve"> 25 000</w:t>
            </w:r>
          </w:p>
          <w:p w:rsidR="00801984" w:rsidRPr="00801984" w:rsidRDefault="00801984" w:rsidP="00A11205">
            <w:pPr>
              <w:rPr>
                <w:b/>
                <w:bCs/>
                <w:i/>
              </w:rPr>
            </w:pPr>
          </w:p>
          <w:p w:rsidR="009C51BB" w:rsidRDefault="00801984" w:rsidP="00A11205">
            <w:pPr>
              <w:rPr>
                <w:b/>
                <w:bCs/>
                <w:i/>
              </w:rPr>
            </w:pPr>
            <w:r w:rsidRPr="00801984">
              <w:rPr>
                <w:b/>
                <w:bCs/>
                <w:i/>
              </w:rPr>
              <w:t xml:space="preserve">Пункт </w:t>
            </w:r>
            <w:r w:rsidR="009C51BB" w:rsidRPr="00801984">
              <w:rPr>
                <w:b/>
                <w:bCs/>
                <w:i/>
              </w:rPr>
              <w:t>6.5.</w:t>
            </w:r>
            <w:r w:rsidRPr="00801984">
              <w:rPr>
                <w:b/>
                <w:bCs/>
                <w:i/>
              </w:rPr>
              <w:t>дополн</w:t>
            </w:r>
            <w:r w:rsidR="0082785C">
              <w:rPr>
                <w:b/>
                <w:bCs/>
                <w:i/>
              </w:rPr>
              <w:t>ен</w:t>
            </w:r>
            <w:r w:rsidRPr="00801984">
              <w:rPr>
                <w:b/>
                <w:bCs/>
                <w:i/>
              </w:rPr>
              <w:t xml:space="preserve"> следующей информацией</w:t>
            </w:r>
          </w:p>
          <w:p w:rsidR="00801984" w:rsidRDefault="00801984" w:rsidP="00A11205">
            <w:pPr>
              <w:rPr>
                <w:b/>
                <w:bCs/>
                <w:i/>
              </w:rPr>
            </w:pPr>
          </w:p>
          <w:p w:rsidR="00801984" w:rsidRPr="00801984" w:rsidRDefault="00801984" w:rsidP="00801984">
            <w:pPr>
              <w:rPr>
                <w:bCs/>
                <w:i/>
              </w:rPr>
            </w:pPr>
            <w:r w:rsidRPr="00801984">
              <w:rPr>
                <w:bCs/>
                <w:i/>
              </w:rPr>
              <w:t>Составы акционеров (участников) лица, предоставившего обеспечение, владевших не менее чем пятью процентами уставного капитала лица, предоставившего обеспечение, а для лиц, предоставивших обеспечение, являющихся акционерными обществами, - также не менее чем пятью процентами обыкновенных акций лица, предоставившего обеспечение, определенные на дату списка лиц, имевших право на участие в каждом общем собрании акционеров (участников) лица, предоставившего обеспечение,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06.02.2017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06.03.2017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03.04.2017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07.05.2017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07.06.2017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13.05.2017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22.05.2017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27.05.2017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04.06.2017</w:t>
            </w:r>
          </w:p>
          <w:p w:rsidR="00801984" w:rsidRPr="00801984" w:rsidRDefault="00801984" w:rsidP="00801984">
            <w:pPr>
              <w:rPr>
                <w:bCs/>
                <w:i/>
              </w:rPr>
            </w:pPr>
            <w:r w:rsidRPr="00801984">
              <w:rPr>
                <w:bCs/>
                <w:i/>
              </w:rPr>
              <w:t>Список акционеров (участников):</w:t>
            </w:r>
            <w:r w:rsidRPr="00801984">
              <w:rPr>
                <w:bCs/>
                <w:i/>
              </w:rPr>
              <w:tab/>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03.07.2017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10.07.2017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12.08.2017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02.09.2017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07.09.2017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02.11.2017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01.12.2017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03.12.2017</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05.01.2018</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801984">
            <w:pPr>
              <w:rPr>
                <w:bCs/>
                <w:i/>
              </w:rPr>
            </w:pPr>
          </w:p>
          <w:p w:rsidR="00801984" w:rsidRPr="00801984" w:rsidRDefault="00801984" w:rsidP="00801984">
            <w:pPr>
              <w:rPr>
                <w:bCs/>
                <w:i/>
                <w:iCs/>
              </w:rPr>
            </w:pPr>
            <w:r w:rsidRPr="00801984">
              <w:rPr>
                <w:bCs/>
                <w:i/>
              </w:rPr>
              <w:t>Дата составления списка лиц, имеющих право на участие в общем собрании акционеров (участников) лица, предоставившего обеспечение:</w:t>
            </w:r>
            <w:r w:rsidRPr="00801984">
              <w:rPr>
                <w:bCs/>
                <w:i/>
                <w:iCs/>
              </w:rPr>
              <w:t xml:space="preserve"> 20.02.2018</w:t>
            </w:r>
          </w:p>
          <w:p w:rsidR="00801984" w:rsidRPr="00801984" w:rsidRDefault="00801984" w:rsidP="00801984">
            <w:pPr>
              <w:rPr>
                <w:bCs/>
                <w:i/>
              </w:rPr>
            </w:pPr>
            <w:r w:rsidRPr="00801984">
              <w:rPr>
                <w:bCs/>
                <w:i/>
              </w:rPr>
              <w:t>Список акционеров (участников):</w:t>
            </w:r>
          </w:p>
          <w:p w:rsidR="00801984" w:rsidRPr="00801984" w:rsidRDefault="00801984" w:rsidP="00801984">
            <w:pPr>
              <w:rPr>
                <w:bCs/>
                <w:i/>
              </w:rPr>
            </w:pPr>
            <w:r w:rsidRPr="00801984">
              <w:rPr>
                <w:bCs/>
                <w:i/>
              </w:rPr>
              <w:t>Полное фирменное наименование:</w:t>
            </w:r>
            <w:r w:rsidRPr="00801984">
              <w:rPr>
                <w:bCs/>
                <w:i/>
                <w:iCs/>
              </w:rPr>
              <w:t xml:space="preserve"> Общество с ограниченной ответственностью "СОЮЗДОРСТРОЙ"</w:t>
            </w:r>
          </w:p>
          <w:p w:rsidR="00801984" w:rsidRPr="00801984" w:rsidRDefault="00801984" w:rsidP="00801984">
            <w:pPr>
              <w:rPr>
                <w:bCs/>
                <w:i/>
              </w:rPr>
            </w:pPr>
            <w:r w:rsidRPr="00801984">
              <w:rPr>
                <w:bCs/>
                <w:i/>
              </w:rPr>
              <w:t>Сокращенное фирменное наименование:</w:t>
            </w:r>
            <w:r w:rsidRPr="00801984">
              <w:rPr>
                <w:bCs/>
                <w:i/>
                <w:iCs/>
              </w:rPr>
              <w:t xml:space="preserve"> ООО "СОЮЗДОРСТРОЙ"</w:t>
            </w:r>
          </w:p>
          <w:p w:rsidR="00801984" w:rsidRPr="00801984" w:rsidRDefault="00801984" w:rsidP="00801984">
            <w:pPr>
              <w:rPr>
                <w:bCs/>
                <w:i/>
              </w:rPr>
            </w:pPr>
            <w:r w:rsidRPr="00801984">
              <w:rPr>
                <w:bCs/>
                <w:i/>
              </w:rPr>
              <w:t>Место нахождения:</w:t>
            </w:r>
            <w:r w:rsidRPr="00801984">
              <w:rPr>
                <w:bCs/>
                <w:i/>
                <w:iCs/>
              </w:rPr>
              <w:t xml:space="preserve"> 119571 Россия, г. Москва, проспект Вернадского, дом 92, корпус 1 , комната 2</w:t>
            </w:r>
          </w:p>
          <w:p w:rsidR="00801984" w:rsidRPr="00801984" w:rsidRDefault="00801984" w:rsidP="00801984">
            <w:pPr>
              <w:rPr>
                <w:bCs/>
                <w:i/>
              </w:rPr>
            </w:pPr>
            <w:r w:rsidRPr="00801984">
              <w:rPr>
                <w:bCs/>
                <w:i/>
              </w:rPr>
              <w:t>ИНН:</w:t>
            </w:r>
            <w:r w:rsidRPr="00801984">
              <w:rPr>
                <w:bCs/>
                <w:i/>
                <w:iCs/>
              </w:rPr>
              <w:t xml:space="preserve"> 7710395370</w:t>
            </w:r>
          </w:p>
          <w:p w:rsidR="00801984" w:rsidRPr="00801984" w:rsidRDefault="00801984" w:rsidP="00801984">
            <w:pPr>
              <w:rPr>
                <w:bCs/>
                <w:i/>
              </w:rPr>
            </w:pPr>
            <w:r w:rsidRPr="00801984">
              <w:rPr>
                <w:bCs/>
                <w:i/>
              </w:rPr>
              <w:t>ОГРН:</w:t>
            </w:r>
            <w:r w:rsidRPr="00801984">
              <w:rPr>
                <w:bCs/>
                <w:i/>
                <w:iCs/>
              </w:rPr>
              <w:t xml:space="preserve"> 1027700341492</w:t>
            </w:r>
          </w:p>
          <w:p w:rsidR="00801984" w:rsidRPr="00801984" w:rsidRDefault="00801984" w:rsidP="00801984">
            <w:pPr>
              <w:rPr>
                <w:bCs/>
                <w:i/>
              </w:rPr>
            </w:pPr>
            <w:r w:rsidRPr="00801984">
              <w:rPr>
                <w:bCs/>
                <w:i/>
              </w:rPr>
              <w:t>Доля участия лица в уставном капитале лица, предоставившего обеспечение, %:</w:t>
            </w:r>
            <w:r w:rsidRPr="00801984">
              <w:rPr>
                <w:bCs/>
                <w:i/>
                <w:iCs/>
              </w:rPr>
              <w:t xml:space="preserve"> 99.932</w:t>
            </w:r>
          </w:p>
          <w:p w:rsidR="00801984" w:rsidRPr="00801984" w:rsidRDefault="00801984" w:rsidP="00801984">
            <w:pPr>
              <w:rPr>
                <w:bCs/>
                <w:i/>
              </w:rPr>
            </w:pPr>
            <w:r w:rsidRPr="00801984">
              <w:rPr>
                <w:bCs/>
                <w:i/>
              </w:rPr>
              <w:t>Доля принадлежавших лицу обыкновенных акций лица, предоставившего обеспечение, %:</w:t>
            </w:r>
            <w:r w:rsidRPr="00801984">
              <w:rPr>
                <w:bCs/>
                <w:i/>
                <w:iCs/>
              </w:rPr>
              <w:t xml:space="preserve"> 99.91</w:t>
            </w:r>
          </w:p>
          <w:p w:rsidR="00801984" w:rsidRPr="00801984" w:rsidRDefault="00801984" w:rsidP="00A11205">
            <w:pPr>
              <w:rPr>
                <w:b/>
                <w:bCs/>
                <w:i/>
              </w:rPr>
            </w:pPr>
          </w:p>
          <w:p w:rsidR="009C51BB" w:rsidRDefault="00801984" w:rsidP="00A11205">
            <w:pPr>
              <w:rPr>
                <w:b/>
                <w:bCs/>
                <w:i/>
              </w:rPr>
            </w:pPr>
            <w:r w:rsidRPr="00536BA6">
              <w:rPr>
                <w:b/>
                <w:bCs/>
                <w:i/>
              </w:rPr>
              <w:t xml:space="preserve">Пункт </w:t>
            </w:r>
            <w:r w:rsidR="009C51BB" w:rsidRPr="00536BA6">
              <w:rPr>
                <w:b/>
                <w:bCs/>
                <w:i/>
              </w:rPr>
              <w:t>6.6</w:t>
            </w:r>
            <w:r w:rsidRPr="00536BA6">
              <w:rPr>
                <w:b/>
                <w:bCs/>
                <w:i/>
              </w:rPr>
              <w:t xml:space="preserve"> дополнен следующей информацией</w:t>
            </w:r>
          </w:p>
          <w:p w:rsidR="00536BA6" w:rsidRPr="00536BA6" w:rsidRDefault="00536BA6" w:rsidP="00536BA6">
            <w:pPr>
              <w:rPr>
                <w:bCs/>
                <w:i/>
              </w:rPr>
            </w:pPr>
            <w:r w:rsidRPr="00536BA6">
              <w:rPr>
                <w:bCs/>
                <w:i/>
              </w:rPr>
              <w:t>Указываются 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p w:rsidR="00536BA6" w:rsidRPr="00536BA6" w:rsidRDefault="00536BA6" w:rsidP="00536BA6">
            <w:pPr>
              <w:rPr>
                <w:bCs/>
                <w:i/>
              </w:rPr>
            </w:pPr>
          </w:p>
          <w:tbl>
            <w:tblPr>
              <w:tblW w:w="9782" w:type="dxa"/>
              <w:tblInd w:w="62" w:type="dxa"/>
              <w:tblLayout w:type="fixed"/>
              <w:tblCellMar>
                <w:top w:w="102" w:type="dxa"/>
                <w:left w:w="62" w:type="dxa"/>
                <w:bottom w:w="102" w:type="dxa"/>
                <w:right w:w="62" w:type="dxa"/>
              </w:tblCellMar>
              <w:tblLook w:val="0000"/>
            </w:tblPr>
            <w:tblGrid>
              <w:gridCol w:w="5194"/>
              <w:gridCol w:w="4588"/>
            </w:tblGrid>
            <w:tr w:rsidR="00536BA6" w:rsidRPr="00536BA6" w:rsidTr="005A1002">
              <w:tc>
                <w:tcPr>
                  <w:tcW w:w="5194"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Наименование показателя</w:t>
                  </w:r>
                </w:p>
              </w:tc>
              <w:tc>
                <w:tcPr>
                  <w:tcW w:w="4588"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 xml:space="preserve">              2018г. ,3 мес.</w:t>
                  </w:r>
                </w:p>
              </w:tc>
            </w:tr>
            <w:tr w:rsidR="00536BA6" w:rsidRPr="00536BA6" w:rsidTr="005A1002">
              <w:tc>
                <w:tcPr>
                  <w:tcW w:w="5194"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Общее количество и общий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12 / 28 867 787 520,00 рублей</w:t>
                  </w:r>
                </w:p>
              </w:tc>
            </w:tr>
            <w:tr w:rsidR="00536BA6" w:rsidRPr="00536BA6" w:rsidTr="005A1002">
              <w:tc>
                <w:tcPr>
                  <w:tcW w:w="5194"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12 / 28 867 787 520,00 рублей</w:t>
                  </w:r>
                </w:p>
              </w:tc>
            </w:tr>
            <w:tr w:rsidR="00536BA6" w:rsidRPr="00536BA6" w:rsidTr="005A1002">
              <w:tc>
                <w:tcPr>
                  <w:tcW w:w="5194"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0</w:t>
                  </w:r>
                </w:p>
              </w:tc>
            </w:tr>
            <w:tr w:rsidR="00536BA6" w:rsidRPr="00536BA6" w:rsidTr="005A1002">
              <w:tc>
                <w:tcPr>
                  <w:tcW w:w="5194"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Количество и объем в денежном выражении 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 штук/руб.</w:t>
                  </w:r>
                </w:p>
              </w:tc>
              <w:tc>
                <w:tcPr>
                  <w:tcW w:w="4588" w:type="dxa"/>
                  <w:tcBorders>
                    <w:top w:val="single" w:sz="4" w:space="0" w:color="auto"/>
                    <w:left w:val="single" w:sz="4" w:space="0" w:color="auto"/>
                    <w:bottom w:val="single" w:sz="4" w:space="0" w:color="auto"/>
                    <w:right w:val="single" w:sz="4" w:space="0" w:color="auto"/>
                  </w:tcBorders>
                </w:tcPr>
                <w:p w:rsidR="00536BA6" w:rsidRPr="00536BA6" w:rsidRDefault="00536BA6" w:rsidP="00536BA6">
                  <w:pPr>
                    <w:rPr>
                      <w:bCs/>
                      <w:i/>
                    </w:rPr>
                  </w:pPr>
                  <w:r w:rsidRPr="00536BA6">
                    <w:rPr>
                      <w:bCs/>
                      <w:i/>
                    </w:rPr>
                    <w:t>0</w:t>
                  </w:r>
                </w:p>
              </w:tc>
            </w:tr>
          </w:tbl>
          <w:p w:rsidR="00536BA6" w:rsidRPr="00536BA6" w:rsidRDefault="00536BA6" w:rsidP="00536BA6">
            <w:pPr>
              <w:rPr>
                <w:bCs/>
                <w:i/>
              </w:rPr>
            </w:pPr>
            <w:r w:rsidRPr="00536BA6">
              <w:rPr>
                <w:bCs/>
                <w:i/>
              </w:rPr>
              <w:tab/>
              <w:t>По каждой сделке (группе взаимосвязанных сделок), цена которой составляет пять и более процентов балансовой стоимости активов эмитента,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 квартал, указываются:</w:t>
            </w:r>
          </w:p>
          <w:p w:rsidR="00536BA6" w:rsidRPr="00536BA6" w:rsidRDefault="00536BA6" w:rsidP="00536BA6">
            <w:pPr>
              <w:rPr>
                <w:bCs/>
                <w:i/>
              </w:rPr>
            </w:pPr>
            <w:r w:rsidRPr="00536BA6">
              <w:rPr>
                <w:bCs/>
                <w:i/>
              </w:rPr>
              <w:t>дата совершения сделки – «25» декабря 2017 г.</w:t>
            </w:r>
          </w:p>
          <w:p w:rsidR="00536BA6" w:rsidRPr="00536BA6" w:rsidRDefault="00536BA6" w:rsidP="00536BA6">
            <w:pPr>
              <w:rPr>
                <w:bCs/>
                <w:i/>
              </w:rPr>
            </w:pPr>
            <w:r w:rsidRPr="00536BA6">
              <w:rPr>
                <w:bCs/>
                <w:i/>
              </w:rPr>
              <w:t>предмет сделки и иные существенные условия сделки – Договора залога ценных бумаг №138-ЗЦБ-1 от 25.12.2017 г., передача Залогодателем принадлежащих ему на праве собственности и поименованных ниже ценных бумаг, а также всех прав по ним в последующий залог Залогодержателю.</w:t>
            </w:r>
          </w:p>
          <w:p w:rsidR="00536BA6" w:rsidRPr="00536BA6" w:rsidRDefault="00536BA6" w:rsidP="00536BA6">
            <w:pPr>
              <w:rPr>
                <w:bCs/>
                <w:i/>
              </w:rPr>
            </w:pPr>
            <w:r w:rsidRPr="00536BA6">
              <w:rPr>
                <w:bCs/>
                <w:i/>
              </w:rPr>
              <w:t>стороны сделки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36BA6" w:rsidRPr="00536BA6" w:rsidRDefault="00536BA6" w:rsidP="00536BA6">
            <w:pPr>
              <w:rPr>
                <w:bCs/>
                <w:i/>
              </w:rPr>
            </w:pPr>
            <w:r w:rsidRPr="00536BA6">
              <w:rPr>
                <w:bCs/>
                <w:i/>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
          <w:p w:rsidR="00536BA6" w:rsidRPr="00536BA6" w:rsidRDefault="00536BA6" w:rsidP="00536BA6">
            <w:pPr>
              <w:rPr>
                <w:bCs/>
                <w:i/>
              </w:rPr>
            </w:pPr>
            <w:r w:rsidRPr="00536BA6">
              <w:rPr>
                <w:bCs/>
                <w:i/>
              </w:rPr>
              <w:t>Заинтересованность имеется по следующим признакам:</w:t>
            </w:r>
          </w:p>
          <w:p w:rsidR="00536BA6" w:rsidRPr="00536BA6" w:rsidRDefault="00536BA6" w:rsidP="00536BA6">
            <w:pPr>
              <w:rPr>
                <w:bCs/>
                <w:i/>
              </w:rPr>
            </w:pPr>
            <w:r w:rsidRPr="00536BA6">
              <w:rPr>
                <w:bCs/>
                <w:i/>
              </w:rPr>
              <w:t>Имеется заинтересованность следующих лиц:</w:t>
            </w:r>
          </w:p>
          <w:p w:rsidR="00536BA6" w:rsidRPr="00536BA6" w:rsidRDefault="00536BA6" w:rsidP="00536BA6">
            <w:pPr>
              <w:rPr>
                <w:bCs/>
                <w:i/>
              </w:rPr>
            </w:pPr>
            <w:r w:rsidRPr="00536BA6">
              <w:rPr>
                <w:bCs/>
                <w:i/>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«Должник» или ООО «АСК», а также контролирующим лицом ООО «АСК» (косвенный контроль через АО «ДСК «АВТОБАН»);</w:t>
            </w:r>
          </w:p>
          <w:p w:rsidR="00536BA6" w:rsidRPr="00536BA6" w:rsidRDefault="00536BA6" w:rsidP="00536BA6">
            <w:pPr>
              <w:rPr>
                <w:bCs/>
                <w:i/>
              </w:rPr>
            </w:pPr>
            <w:r w:rsidRPr="00536BA6">
              <w:rPr>
                <w:bCs/>
                <w:i/>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536BA6" w:rsidRPr="00536BA6" w:rsidRDefault="00536BA6" w:rsidP="00536BA6">
            <w:pPr>
              <w:rPr>
                <w:bCs/>
                <w:i/>
              </w:rPr>
            </w:pPr>
            <w:r w:rsidRPr="00536BA6">
              <w:rPr>
                <w:bCs/>
                <w:i/>
              </w:rPr>
              <w:t>Васютиной Юлии Михайловны, одновременно являющейся членом совета директоров АО «ДСК «АВТОБАН» и членом совета директоров ООО «АСК»;</w:t>
            </w:r>
          </w:p>
          <w:p w:rsidR="00536BA6" w:rsidRPr="00536BA6" w:rsidRDefault="00536BA6" w:rsidP="00536BA6">
            <w:pPr>
              <w:rPr>
                <w:bCs/>
                <w:i/>
              </w:rPr>
            </w:pPr>
            <w:r w:rsidRPr="00536BA6">
              <w:rPr>
                <w:bCs/>
                <w:i/>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536BA6" w:rsidRPr="00536BA6" w:rsidRDefault="00536BA6" w:rsidP="00536BA6">
            <w:pPr>
              <w:rPr>
                <w:bCs/>
                <w:i/>
              </w:rPr>
            </w:pPr>
          </w:p>
          <w:p w:rsidR="00536BA6" w:rsidRPr="00536BA6" w:rsidRDefault="00536BA6" w:rsidP="00536BA6">
            <w:pPr>
              <w:rPr>
                <w:bCs/>
                <w:i/>
              </w:rPr>
            </w:pPr>
            <w:r w:rsidRPr="00536BA6">
              <w:rPr>
                <w:bCs/>
                <w:i/>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 –500 000 000,00 (Пятьсот миллионов) рублей 00 копеек или свыше 25% от стоимости активов по сумме группы взаимосвязанных сделок.</w:t>
            </w:r>
            <w:r w:rsidRPr="00536BA6">
              <w:rPr>
                <w:bCs/>
                <w:i/>
              </w:rPr>
              <w:tab/>
            </w:r>
          </w:p>
          <w:p w:rsidR="00536BA6" w:rsidRPr="00536BA6" w:rsidRDefault="00536BA6" w:rsidP="00536BA6">
            <w:pPr>
              <w:rPr>
                <w:bCs/>
                <w:i/>
              </w:rPr>
            </w:pPr>
            <w:r w:rsidRPr="00536BA6">
              <w:rPr>
                <w:bCs/>
                <w:i/>
              </w:rPr>
              <w:t>срок исполнения обязательств по сделке, а также сведения об исполнении указанных обязательств – договор и право залога действуют с даты подписания Договора залога ценных бумаг №138-ЗЦБ-1 от 25.12.2017 г.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536BA6" w:rsidRPr="00536BA6" w:rsidRDefault="00536BA6" w:rsidP="00536BA6">
            <w:pPr>
              <w:rPr>
                <w:bCs/>
                <w:i/>
              </w:rPr>
            </w:pPr>
            <w:r w:rsidRPr="00536BA6">
              <w:rPr>
                <w:bCs/>
                <w:i/>
              </w:rPr>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01/ук-2018 от «30» января 2018 г.</w:t>
            </w:r>
          </w:p>
          <w:p w:rsidR="00536BA6" w:rsidRPr="00536BA6" w:rsidRDefault="00536BA6" w:rsidP="00536BA6">
            <w:pPr>
              <w:rPr>
                <w:bCs/>
                <w:i/>
              </w:rPr>
            </w:pPr>
          </w:p>
          <w:p w:rsidR="00536BA6" w:rsidRPr="00536BA6" w:rsidRDefault="00536BA6" w:rsidP="00536BA6">
            <w:pPr>
              <w:rPr>
                <w:bCs/>
                <w:i/>
              </w:rPr>
            </w:pPr>
            <w:r w:rsidRPr="00536BA6">
              <w:rPr>
                <w:bCs/>
                <w:i/>
              </w:rPr>
              <w:t>дата совершения сделки – «26» декабря 2017 г.</w:t>
            </w:r>
          </w:p>
          <w:p w:rsidR="00536BA6" w:rsidRPr="00536BA6" w:rsidRDefault="00536BA6" w:rsidP="00536BA6">
            <w:pPr>
              <w:rPr>
                <w:bCs/>
                <w:i/>
              </w:rPr>
            </w:pPr>
            <w:r w:rsidRPr="00536BA6">
              <w:rPr>
                <w:bCs/>
                <w:i/>
              </w:rPr>
              <w:t>предмет сделки и иные существенные условия сделки – Договора залога доли в уставном капитале №138-ЗД-1 от 26.12.2017 г., передача Залогодателем принадлежащей ему доли (далее – Предмет залога) в уставном капитале Общества с ограниченной ответственностью «АВТОДОРОЖНАЯ СТРОИТЕЛЬНАЯ КОРПОРАЦИЯ» ООО «АВТОДОРОЖНАЯ СТРОИТЕЛЬНАЯ КОРПОРАЦИЯ»), адрес: 119571, г. Москва, проспект Вернадского, дом 92, корпус 1, офис 46, ИНН 7729747812, ОГРН 1137746702191 (далее – Общество, Должник) в последующий залог Залогодержателю.</w:t>
            </w:r>
          </w:p>
          <w:p w:rsidR="00536BA6" w:rsidRPr="00536BA6" w:rsidRDefault="00536BA6" w:rsidP="00536BA6">
            <w:pPr>
              <w:rPr>
                <w:bCs/>
                <w:i/>
              </w:rPr>
            </w:pPr>
            <w:r w:rsidRPr="00536BA6">
              <w:rPr>
                <w:bCs/>
                <w:i/>
              </w:rPr>
              <w:t>Залогом Предмета залога обеспечивается исполнение Обществом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536BA6" w:rsidRPr="00536BA6" w:rsidRDefault="00536BA6" w:rsidP="00536BA6">
            <w:pPr>
              <w:rPr>
                <w:bCs/>
                <w:i/>
              </w:rPr>
            </w:pPr>
            <w:r w:rsidRPr="00536BA6">
              <w:rPr>
                <w:bCs/>
                <w:i/>
              </w:rPr>
              <w:t xml:space="preserve">стороны сделки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536BA6" w:rsidRPr="00536BA6" w:rsidRDefault="00536BA6" w:rsidP="00536BA6">
            <w:pPr>
              <w:rPr>
                <w:bCs/>
                <w:i/>
              </w:rPr>
            </w:pPr>
            <w:r w:rsidRPr="00536BA6">
              <w:rPr>
                <w:bCs/>
                <w:i/>
              </w:rPr>
              <w:t>Общество с ограниченной ответственностью «АВТОДОРОЖНАЯ СТРОИТЕЛЬНАЯ КОРПОРАЦИЯ» (Общество, Должник)</w:t>
            </w:r>
          </w:p>
          <w:p w:rsidR="00536BA6" w:rsidRPr="00536BA6" w:rsidRDefault="00536BA6" w:rsidP="00536BA6">
            <w:pPr>
              <w:rPr>
                <w:bCs/>
                <w:i/>
              </w:rPr>
            </w:pPr>
            <w:r w:rsidRPr="00536BA6">
              <w:rPr>
                <w:bCs/>
                <w:i/>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
          <w:p w:rsidR="00536BA6" w:rsidRPr="00536BA6" w:rsidRDefault="00536BA6" w:rsidP="00536BA6">
            <w:pPr>
              <w:rPr>
                <w:bCs/>
                <w:i/>
              </w:rPr>
            </w:pPr>
            <w:r w:rsidRPr="00536BA6">
              <w:rPr>
                <w:bCs/>
                <w:i/>
              </w:rPr>
              <w:t>Заинтересованность имеется по следующим признакам:</w:t>
            </w:r>
          </w:p>
          <w:p w:rsidR="00536BA6" w:rsidRPr="00536BA6" w:rsidRDefault="00536BA6" w:rsidP="00536BA6">
            <w:pPr>
              <w:rPr>
                <w:bCs/>
                <w:i/>
              </w:rPr>
            </w:pPr>
            <w:r w:rsidRPr="00536BA6">
              <w:rPr>
                <w:bCs/>
                <w:i/>
              </w:rPr>
              <w:t>Имеется заинтересованность следующих лиц:</w:t>
            </w:r>
          </w:p>
          <w:p w:rsidR="00536BA6" w:rsidRPr="00536BA6" w:rsidRDefault="00536BA6" w:rsidP="00536BA6">
            <w:pPr>
              <w:rPr>
                <w:bCs/>
                <w:i/>
              </w:rPr>
            </w:pPr>
            <w:r w:rsidRPr="00536BA6">
              <w:rPr>
                <w:bCs/>
                <w:i/>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536BA6" w:rsidRPr="00536BA6" w:rsidRDefault="00536BA6" w:rsidP="00536BA6">
            <w:pPr>
              <w:rPr>
                <w:bCs/>
                <w:i/>
              </w:rPr>
            </w:pPr>
            <w:r w:rsidRPr="00536BA6">
              <w:rPr>
                <w:bCs/>
                <w:i/>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536BA6" w:rsidRPr="00536BA6" w:rsidRDefault="00536BA6" w:rsidP="00536BA6">
            <w:pPr>
              <w:rPr>
                <w:bCs/>
                <w:i/>
              </w:rPr>
            </w:pPr>
            <w:r w:rsidRPr="00536BA6">
              <w:rPr>
                <w:bCs/>
                <w:i/>
              </w:rPr>
              <w:t>Васютиной Юлии Михайловны, одновременно являющейся членом совета директоров АО «ДСК «АВТОБАН» и членом совета директоров ООО «АСК»;</w:t>
            </w:r>
          </w:p>
          <w:p w:rsidR="00536BA6" w:rsidRPr="00536BA6" w:rsidRDefault="00536BA6" w:rsidP="00536BA6">
            <w:pPr>
              <w:rPr>
                <w:bCs/>
                <w:i/>
              </w:rPr>
            </w:pPr>
            <w:r w:rsidRPr="00536BA6">
              <w:rPr>
                <w:bCs/>
                <w:i/>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536BA6" w:rsidRPr="00536BA6" w:rsidRDefault="00536BA6" w:rsidP="00536BA6">
            <w:pPr>
              <w:rPr>
                <w:bCs/>
                <w:i/>
              </w:rPr>
            </w:pPr>
            <w:r w:rsidRPr="00536BA6">
              <w:rPr>
                <w:bCs/>
                <w:i/>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 –75 000 000 (Семьдесят пять миллионов) рублей или свыше 25% от стоимости активов по сумме группы взаимосвязанных сделок.</w:t>
            </w:r>
            <w:r w:rsidRPr="00536BA6">
              <w:rPr>
                <w:bCs/>
                <w:i/>
              </w:rPr>
              <w:tab/>
            </w:r>
          </w:p>
          <w:p w:rsidR="00536BA6" w:rsidRPr="00536BA6" w:rsidRDefault="00536BA6" w:rsidP="00536BA6">
            <w:pPr>
              <w:rPr>
                <w:bCs/>
                <w:i/>
              </w:rPr>
            </w:pPr>
            <w:r w:rsidRPr="00536BA6">
              <w:rPr>
                <w:bCs/>
                <w:i/>
              </w:rPr>
              <w:t>срок исполнения обязательств по сделке, а также сведения об исполнении указанных обязательств – договор и право залога действуют с даты подписания Договора залога доли в уставном капитале №138-ЗД-1 от 26.12.2017 г.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536BA6" w:rsidRPr="00536BA6" w:rsidRDefault="00536BA6" w:rsidP="00536BA6">
            <w:pPr>
              <w:rPr>
                <w:bCs/>
                <w:i/>
              </w:rPr>
            </w:pPr>
            <w:r w:rsidRPr="00536BA6">
              <w:rPr>
                <w:bCs/>
                <w:i/>
              </w:rPr>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01/ук-2018 от «30» января 2018 г.</w:t>
            </w:r>
          </w:p>
          <w:p w:rsidR="00536BA6" w:rsidRPr="00536BA6" w:rsidRDefault="00536BA6" w:rsidP="00536BA6">
            <w:pPr>
              <w:rPr>
                <w:bCs/>
                <w:i/>
              </w:rPr>
            </w:pPr>
          </w:p>
          <w:p w:rsidR="00536BA6" w:rsidRPr="00536BA6" w:rsidRDefault="00536BA6" w:rsidP="00536BA6">
            <w:pPr>
              <w:rPr>
                <w:bCs/>
                <w:i/>
              </w:rPr>
            </w:pPr>
            <w:r w:rsidRPr="00536BA6">
              <w:rPr>
                <w:bCs/>
                <w:i/>
              </w:rPr>
              <w:t>дата совершения сделки – «25» декабря 2017 г.</w:t>
            </w:r>
          </w:p>
          <w:p w:rsidR="00536BA6" w:rsidRPr="00536BA6" w:rsidRDefault="00536BA6" w:rsidP="00536BA6">
            <w:pPr>
              <w:rPr>
                <w:bCs/>
                <w:i/>
              </w:rPr>
            </w:pPr>
            <w:r w:rsidRPr="00536BA6">
              <w:rPr>
                <w:bCs/>
                <w:i/>
              </w:rPr>
              <w:t>предмет сделки и иные существенные условия сделки – Договор поручительства №138-ПОР-2 от 25.12.2017 г., Поручитель обязуется солидарно отвечать перед Банком за исполнение Обществом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именуемым далее «Принципал», всех обязательств по Договору о предоставлении банковской гарантии № 138 от «25» декабря 2017 г., заключенному между БАНКОМ (он же «Гарант») и Принципалом в отношении банковской гарантии (далее – «Гарантия»), выпущенной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а также обязательств по возмещению Гаранту выплаченных по Гарантии денежных сумм.</w:t>
            </w:r>
          </w:p>
          <w:p w:rsidR="00536BA6" w:rsidRPr="00536BA6" w:rsidRDefault="00536BA6" w:rsidP="00536BA6">
            <w:pPr>
              <w:rPr>
                <w:bCs/>
                <w:i/>
              </w:rPr>
            </w:pPr>
            <w:r w:rsidRPr="00536BA6">
              <w:rPr>
                <w:bCs/>
                <w:i/>
              </w:rPr>
              <w:t xml:space="preserve">стороны сделки – Публичное акционерное общество «Сбербанк России» – «Банк», Акционерное общество «Дорожно-строительная компания «АВТОБАН» (АО «ДСК «АВТОБАН») – «Поручитель», </w:t>
            </w:r>
          </w:p>
          <w:p w:rsidR="00536BA6" w:rsidRPr="00536BA6" w:rsidRDefault="00536BA6" w:rsidP="00536BA6">
            <w:pPr>
              <w:rPr>
                <w:bCs/>
                <w:i/>
              </w:rPr>
            </w:pPr>
            <w:r w:rsidRPr="00536BA6">
              <w:rPr>
                <w:bCs/>
                <w:i/>
              </w:rPr>
              <w:t>Общество с ограниченной ответственностью «АВТОДОРОЖНАЯ СТРОИТЕЛЬНАЯ КОРПОРАЦИЯ» (Принципал)</w:t>
            </w:r>
          </w:p>
          <w:p w:rsidR="00536BA6" w:rsidRPr="00536BA6" w:rsidRDefault="00536BA6" w:rsidP="00536BA6">
            <w:pPr>
              <w:rPr>
                <w:bCs/>
                <w:i/>
              </w:rPr>
            </w:pPr>
            <w:r w:rsidRPr="00536BA6">
              <w:rPr>
                <w:bCs/>
                <w:i/>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
          <w:p w:rsidR="00536BA6" w:rsidRPr="00536BA6" w:rsidRDefault="00536BA6" w:rsidP="00536BA6">
            <w:pPr>
              <w:rPr>
                <w:bCs/>
                <w:i/>
              </w:rPr>
            </w:pPr>
            <w:r w:rsidRPr="00536BA6">
              <w:rPr>
                <w:bCs/>
                <w:i/>
              </w:rPr>
              <w:t>Заинтересованность имеется по следующим признакам:</w:t>
            </w:r>
          </w:p>
          <w:p w:rsidR="00536BA6" w:rsidRPr="00536BA6" w:rsidRDefault="00536BA6" w:rsidP="00536BA6">
            <w:pPr>
              <w:rPr>
                <w:bCs/>
                <w:i/>
              </w:rPr>
            </w:pPr>
            <w:r w:rsidRPr="00536BA6">
              <w:rPr>
                <w:bCs/>
                <w:i/>
              </w:rPr>
              <w:t>Имеется заинтересованность следующих лиц:</w:t>
            </w:r>
          </w:p>
          <w:p w:rsidR="00536BA6" w:rsidRPr="00536BA6" w:rsidRDefault="00536BA6" w:rsidP="00536BA6">
            <w:pPr>
              <w:rPr>
                <w:bCs/>
                <w:i/>
              </w:rPr>
            </w:pPr>
            <w:r w:rsidRPr="00536BA6">
              <w:rPr>
                <w:bCs/>
                <w:i/>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536BA6" w:rsidRPr="00536BA6" w:rsidRDefault="00536BA6" w:rsidP="00536BA6">
            <w:pPr>
              <w:rPr>
                <w:bCs/>
                <w:i/>
              </w:rPr>
            </w:pPr>
            <w:r w:rsidRPr="00536BA6">
              <w:rPr>
                <w:bCs/>
                <w:i/>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536BA6" w:rsidRPr="00536BA6" w:rsidRDefault="00536BA6" w:rsidP="00536BA6">
            <w:pPr>
              <w:rPr>
                <w:bCs/>
                <w:i/>
              </w:rPr>
            </w:pPr>
            <w:r w:rsidRPr="00536BA6">
              <w:rPr>
                <w:bCs/>
                <w:i/>
              </w:rPr>
              <w:t>Васютиной Юлии Михайловны, одновременно являющейся членом совета директоров АО «ДСК «АВТОБАН» и членом совета директоров ООО «АСК»;</w:t>
            </w:r>
          </w:p>
          <w:p w:rsidR="00536BA6" w:rsidRPr="00536BA6" w:rsidRDefault="00536BA6" w:rsidP="00536BA6">
            <w:pPr>
              <w:rPr>
                <w:bCs/>
                <w:i/>
              </w:rPr>
            </w:pPr>
            <w:r w:rsidRPr="00536BA6">
              <w:rPr>
                <w:bCs/>
                <w:i/>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536BA6" w:rsidRPr="00536BA6" w:rsidRDefault="00536BA6" w:rsidP="00536BA6">
            <w:pPr>
              <w:rPr>
                <w:bCs/>
                <w:i/>
              </w:rPr>
            </w:pPr>
            <w:r w:rsidRPr="00536BA6">
              <w:rPr>
                <w:bCs/>
                <w:i/>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 –12 661 139 760 (Двенадцать миллиардов шестьсот шестьдесят один миллион сто тридцать девять тысяч семьсот шестьдесят) рублей или свыше 25% от стоимости активов по сумме группы взаимосвязанных сделок.</w:t>
            </w:r>
            <w:r w:rsidRPr="00536BA6">
              <w:rPr>
                <w:bCs/>
                <w:i/>
              </w:rPr>
              <w:tab/>
            </w:r>
          </w:p>
          <w:p w:rsidR="00536BA6" w:rsidRPr="00536BA6" w:rsidRDefault="00536BA6" w:rsidP="00536BA6">
            <w:pPr>
              <w:rPr>
                <w:bCs/>
                <w:i/>
              </w:rPr>
            </w:pPr>
            <w:r w:rsidRPr="00536BA6">
              <w:rPr>
                <w:bCs/>
                <w:i/>
              </w:rPr>
              <w:t>срок исполнения обязательств по сделке, а также сведения об исполнении указанных обязательств – договор и обязательство Поручителя (поручительство) действуют с даты подписания договора по «28» июня 2018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536BA6" w:rsidRPr="00536BA6" w:rsidRDefault="00536BA6" w:rsidP="00536BA6">
            <w:pPr>
              <w:rPr>
                <w:bCs/>
                <w:i/>
              </w:rPr>
            </w:pPr>
            <w:r w:rsidRPr="00536BA6">
              <w:rPr>
                <w:bCs/>
                <w:i/>
              </w:rPr>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01/ук-2018 от «30» января 2018 г.</w:t>
            </w:r>
          </w:p>
          <w:p w:rsidR="00536BA6" w:rsidRPr="00536BA6" w:rsidRDefault="00536BA6" w:rsidP="00536BA6">
            <w:pPr>
              <w:rPr>
                <w:bCs/>
                <w:i/>
              </w:rPr>
            </w:pPr>
          </w:p>
          <w:p w:rsidR="00536BA6" w:rsidRPr="00536BA6" w:rsidRDefault="00536BA6" w:rsidP="00536BA6">
            <w:pPr>
              <w:rPr>
                <w:bCs/>
                <w:i/>
              </w:rPr>
            </w:pPr>
            <w:r w:rsidRPr="00536BA6">
              <w:rPr>
                <w:bCs/>
                <w:i/>
              </w:rPr>
              <w:t>дата совершения сделки – «25» декабря 2017 г.</w:t>
            </w:r>
          </w:p>
          <w:p w:rsidR="00536BA6" w:rsidRPr="00536BA6" w:rsidRDefault="00536BA6" w:rsidP="00536BA6">
            <w:pPr>
              <w:rPr>
                <w:bCs/>
                <w:i/>
              </w:rPr>
            </w:pPr>
            <w:r w:rsidRPr="00536BA6">
              <w:rPr>
                <w:bCs/>
                <w:i/>
              </w:rPr>
              <w:t>предмет сделки и иные существенные условия сделки – Договор залога прав по договору залогового счета №138-З-2 от 25.12.2017 г., 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Залогодержателем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536BA6" w:rsidRPr="00536BA6" w:rsidRDefault="00536BA6" w:rsidP="00536BA6">
            <w:pPr>
              <w:rPr>
                <w:bCs/>
                <w:i/>
              </w:rPr>
            </w:pPr>
            <w:r w:rsidRPr="00536BA6">
              <w:rPr>
                <w:bCs/>
                <w:i/>
              </w:rPr>
              <w:t>Залогом Предмета залога обеспечивается исполнение ООО «АСК» (далее – Должник) всех обязательств по Договору о предоставлении банковской гарантии №138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Страстной бульвар, д. 9, ИНН 7717151380, ОГРН 10977990013652) (далее – Бенефициар) в рамках Основного договора, а также обязательства по возмещению Гаранту выплаченных по Гарантии денежных средств..</w:t>
            </w:r>
          </w:p>
          <w:p w:rsidR="00536BA6" w:rsidRPr="00536BA6" w:rsidRDefault="00536BA6" w:rsidP="00536BA6">
            <w:pPr>
              <w:rPr>
                <w:bCs/>
                <w:i/>
              </w:rPr>
            </w:pPr>
            <w:r w:rsidRPr="00536BA6">
              <w:rPr>
                <w:bCs/>
                <w:i/>
              </w:rPr>
              <w:t xml:space="preserve">стороны сделки –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 </w:t>
            </w:r>
          </w:p>
          <w:p w:rsidR="00536BA6" w:rsidRPr="00536BA6" w:rsidRDefault="00536BA6" w:rsidP="00536BA6">
            <w:pPr>
              <w:rPr>
                <w:bCs/>
                <w:i/>
              </w:rPr>
            </w:pPr>
            <w:r w:rsidRPr="00536BA6">
              <w:rPr>
                <w:bCs/>
                <w:i/>
              </w:rPr>
              <w:t>Общество с ограниченной ответственностью «АВТОДОРОЖНАЯ СТРОИТЕЛЬНАЯ КОРПОРАЦИЯ» (Должник)</w:t>
            </w:r>
          </w:p>
          <w:p w:rsidR="00536BA6" w:rsidRPr="00536BA6" w:rsidRDefault="00536BA6" w:rsidP="00536BA6">
            <w:pPr>
              <w:rPr>
                <w:bCs/>
                <w:i/>
              </w:rPr>
            </w:pPr>
            <w:r w:rsidRPr="00536BA6">
              <w:rPr>
                <w:bCs/>
                <w:i/>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
          <w:p w:rsidR="00536BA6" w:rsidRPr="00536BA6" w:rsidRDefault="00536BA6" w:rsidP="00536BA6">
            <w:pPr>
              <w:rPr>
                <w:bCs/>
                <w:i/>
              </w:rPr>
            </w:pPr>
            <w:r w:rsidRPr="00536BA6">
              <w:rPr>
                <w:bCs/>
                <w:i/>
              </w:rPr>
              <w:t>Заинтересованность имеется по следующим признакам:</w:t>
            </w:r>
          </w:p>
          <w:p w:rsidR="00536BA6" w:rsidRPr="00536BA6" w:rsidRDefault="00536BA6" w:rsidP="00536BA6">
            <w:pPr>
              <w:rPr>
                <w:bCs/>
                <w:i/>
              </w:rPr>
            </w:pPr>
            <w:r w:rsidRPr="00536BA6">
              <w:rPr>
                <w:bCs/>
                <w:i/>
              </w:rPr>
              <w:t>Имеется заинтересованность следующих лиц:</w:t>
            </w:r>
          </w:p>
          <w:p w:rsidR="00536BA6" w:rsidRPr="00536BA6" w:rsidRDefault="00536BA6" w:rsidP="00536BA6">
            <w:pPr>
              <w:rPr>
                <w:bCs/>
                <w:i/>
              </w:rPr>
            </w:pPr>
            <w:r w:rsidRPr="00536BA6">
              <w:rPr>
                <w:bCs/>
                <w:i/>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именуемой далее также «Общество» или ООО «АСК», а также контролирующим лицом ООО «АСК» (косвенный контроль через АО «ДСК «АВТОБАН»);</w:t>
            </w:r>
          </w:p>
          <w:p w:rsidR="00536BA6" w:rsidRPr="00536BA6" w:rsidRDefault="00536BA6" w:rsidP="00536BA6">
            <w:pPr>
              <w:rPr>
                <w:bCs/>
                <w:i/>
              </w:rPr>
            </w:pPr>
            <w:r w:rsidRPr="00536BA6">
              <w:rPr>
                <w:bCs/>
                <w:i/>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536BA6" w:rsidRPr="00536BA6" w:rsidRDefault="00536BA6" w:rsidP="00536BA6">
            <w:pPr>
              <w:rPr>
                <w:bCs/>
                <w:i/>
              </w:rPr>
            </w:pPr>
            <w:r w:rsidRPr="00536BA6">
              <w:rPr>
                <w:bCs/>
                <w:i/>
              </w:rPr>
              <w:t>Васютиной Юлии Михайловны, одновременно являющейся членом совета директоров АО «ДСК «АВТОБАН» и членом совета директоров ООО «АСК»;</w:t>
            </w:r>
          </w:p>
          <w:p w:rsidR="00536BA6" w:rsidRPr="00536BA6" w:rsidRDefault="00536BA6" w:rsidP="00536BA6">
            <w:pPr>
              <w:rPr>
                <w:bCs/>
                <w:i/>
              </w:rPr>
            </w:pPr>
            <w:r w:rsidRPr="00536BA6">
              <w:rPr>
                <w:bCs/>
                <w:i/>
              </w:rPr>
              <w:t>ООО «СОЮЗДОРСТРОЙ», 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536BA6" w:rsidRPr="00536BA6" w:rsidRDefault="00536BA6" w:rsidP="00536BA6">
            <w:pPr>
              <w:rPr>
                <w:bCs/>
                <w:i/>
              </w:rPr>
            </w:pPr>
          </w:p>
          <w:p w:rsidR="00536BA6" w:rsidRPr="00536BA6" w:rsidRDefault="00536BA6" w:rsidP="00536BA6">
            <w:pPr>
              <w:rPr>
                <w:bCs/>
                <w:i/>
              </w:rPr>
            </w:pPr>
            <w:r w:rsidRPr="00536BA6">
              <w:rPr>
                <w:bCs/>
                <w:i/>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 – Залог в сумме денежных средств, находящихся на Залоговом счёте  или свыше 25% от стоимости активов по сумме группы взаимосвязанных сделок.</w:t>
            </w:r>
            <w:r w:rsidRPr="00536BA6">
              <w:rPr>
                <w:bCs/>
                <w:i/>
              </w:rPr>
              <w:tab/>
            </w:r>
          </w:p>
          <w:p w:rsidR="00536BA6" w:rsidRPr="00536BA6" w:rsidRDefault="00536BA6" w:rsidP="00536BA6">
            <w:pPr>
              <w:rPr>
                <w:bCs/>
                <w:i/>
              </w:rPr>
            </w:pPr>
            <w:r w:rsidRPr="00536BA6">
              <w:rPr>
                <w:bCs/>
                <w:i/>
              </w:rPr>
              <w:t>срок исполнения обязательств по сделке, а также сведения об исполнении указанных обязательств – договор и право залога действуют по 28 июня 2021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536BA6" w:rsidRPr="00536BA6" w:rsidRDefault="00536BA6" w:rsidP="00536BA6">
            <w:pPr>
              <w:rPr>
                <w:bCs/>
                <w:i/>
              </w:rPr>
            </w:pPr>
            <w:r w:rsidRPr="00536BA6">
              <w:rPr>
                <w:bCs/>
                <w:i/>
              </w:rPr>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01/ук-2018 от «30» января 2018 г.</w:t>
            </w:r>
          </w:p>
          <w:p w:rsidR="00536BA6" w:rsidRPr="00536BA6" w:rsidRDefault="00536BA6" w:rsidP="00536BA6">
            <w:pPr>
              <w:rPr>
                <w:bCs/>
                <w:i/>
              </w:rPr>
            </w:pPr>
            <w:r w:rsidRPr="00536BA6">
              <w:rPr>
                <w:bCs/>
                <w:i/>
              </w:rPr>
              <w:t>дата совершения сделки – «18» декабря 2017 г.</w:t>
            </w:r>
          </w:p>
          <w:p w:rsidR="00536BA6" w:rsidRPr="00536BA6" w:rsidRDefault="00536BA6" w:rsidP="00536BA6">
            <w:pPr>
              <w:rPr>
                <w:bCs/>
                <w:i/>
              </w:rPr>
            </w:pPr>
            <w:r w:rsidRPr="00536BA6">
              <w:rPr>
                <w:bCs/>
                <w:i/>
              </w:rPr>
              <w:t>предмет сделки и иные существенные условия сделки – Договор залога ценных бумаг № 155 от 18.12.2017 г.,, Передача Залогодателем принадлежащих ему на праве собственности и поименованных ценных бумаг, а также прав по ним в залог Залогодержателю (далее - Предмет залога).</w:t>
            </w:r>
          </w:p>
          <w:p w:rsidR="00536BA6" w:rsidRPr="00536BA6" w:rsidRDefault="00536BA6" w:rsidP="00536BA6">
            <w:pPr>
              <w:rPr>
                <w:bCs/>
                <w:i/>
              </w:rPr>
            </w:pPr>
            <w:r w:rsidRPr="00536BA6">
              <w:rPr>
                <w:bCs/>
                <w:i/>
              </w:rPr>
              <w:t>наименование и вид ценных бумаг: Простой вексель ПАО Сбербанк.</w:t>
            </w:r>
          </w:p>
          <w:p w:rsidR="00536BA6" w:rsidRPr="00536BA6" w:rsidRDefault="00536BA6" w:rsidP="00536BA6">
            <w:pPr>
              <w:rPr>
                <w:bCs/>
                <w:i/>
              </w:rPr>
            </w:pPr>
            <w:r w:rsidRPr="00536BA6">
              <w:rPr>
                <w:bCs/>
                <w:i/>
              </w:rPr>
              <w:t>стороны сделки – 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536BA6" w:rsidRPr="00536BA6" w:rsidRDefault="00536BA6" w:rsidP="00536BA6">
            <w:pPr>
              <w:rPr>
                <w:bCs/>
                <w:i/>
              </w:rPr>
            </w:pPr>
            <w:r w:rsidRPr="00536BA6">
              <w:rPr>
                <w:bCs/>
                <w:i/>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 Акционерное общество «Дорожно-строительная компания «АВТОБАН» (АО «ДСК «АВТОБАН»).</w:t>
            </w:r>
          </w:p>
          <w:p w:rsidR="00536BA6" w:rsidRPr="00536BA6" w:rsidRDefault="00536BA6" w:rsidP="00536BA6">
            <w:pPr>
              <w:rPr>
                <w:bCs/>
                <w:i/>
              </w:rPr>
            </w:pPr>
            <w:r w:rsidRPr="00536BA6">
              <w:rPr>
                <w:bCs/>
                <w:i/>
              </w:rPr>
              <w:t>Заинтересованность имеется по следующим признакам:</w:t>
            </w:r>
          </w:p>
          <w:p w:rsidR="00536BA6" w:rsidRPr="00536BA6" w:rsidRDefault="00536BA6" w:rsidP="00536BA6">
            <w:pPr>
              <w:rPr>
                <w:bCs/>
                <w:i/>
              </w:rPr>
            </w:pPr>
            <w:r w:rsidRPr="00536BA6">
              <w:rPr>
                <w:bCs/>
                <w:i/>
              </w:rPr>
              <w:t>•</w:t>
            </w:r>
            <w:r w:rsidRPr="00536BA6">
              <w:rPr>
                <w:bCs/>
                <w:i/>
              </w:rPr>
              <w:tab/>
              <w:t>ООО «СОЮЗДОРСТРОЙ» - контролирующее лицо АО «ДСК «АВТОБАН» является одновременно контролирующим лицом ОАО «СУ-909» (косвенный контроль через ОАО «Ханты-Мансийскдорстрой»);</w:t>
            </w:r>
          </w:p>
          <w:p w:rsidR="00536BA6" w:rsidRPr="00536BA6" w:rsidRDefault="00536BA6" w:rsidP="00536BA6">
            <w:pPr>
              <w:rPr>
                <w:bCs/>
                <w:i/>
              </w:rPr>
            </w:pPr>
            <w:r w:rsidRPr="00536BA6">
              <w:rPr>
                <w:bCs/>
                <w:i/>
              </w:rPr>
              <w:t>•</w:t>
            </w:r>
            <w:r w:rsidRPr="00536BA6">
              <w:rPr>
                <w:bCs/>
                <w:i/>
              </w:rPr>
              <w:tab/>
              <w:t>Члены Совета директоров АО «ДСК АВТОБАН» - Андреев А.В., Васютина Ю.М., Югов А.Ф. одновременно являлись на дату заключения сделки членами Совета директоров ОАО «СУ-909»;</w:t>
            </w:r>
          </w:p>
          <w:p w:rsidR="00536BA6" w:rsidRPr="00536BA6" w:rsidRDefault="00536BA6" w:rsidP="00536BA6">
            <w:pPr>
              <w:rPr>
                <w:bCs/>
                <w:i/>
              </w:rPr>
            </w:pPr>
            <w:r w:rsidRPr="00536BA6">
              <w:rPr>
                <w:bCs/>
                <w:i/>
              </w:rPr>
              <w:t>•</w:t>
            </w:r>
            <w:r w:rsidRPr="00536BA6">
              <w:rPr>
                <w:bCs/>
                <w:i/>
              </w:rPr>
              <w:tab/>
              <w:t>Андреев А.В. - Генеральный директор АО «ДСК «АВТОБАН» одновременно является членом Совета директоров ОАО «СУ-909»</w:t>
            </w:r>
          </w:p>
          <w:p w:rsidR="00536BA6" w:rsidRPr="00536BA6" w:rsidRDefault="00536BA6" w:rsidP="00536BA6">
            <w:pPr>
              <w:rPr>
                <w:bCs/>
                <w:i/>
              </w:rPr>
            </w:pPr>
          </w:p>
          <w:p w:rsidR="00536BA6" w:rsidRPr="00536BA6" w:rsidRDefault="00536BA6" w:rsidP="00536BA6">
            <w:pPr>
              <w:rPr>
                <w:bCs/>
                <w:i/>
              </w:rPr>
            </w:pPr>
            <w:r w:rsidRPr="00536BA6">
              <w:rPr>
                <w:bCs/>
                <w:i/>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 8 100 000 (Восемь миллионов сто тысяч) рублей или свыше 25% от стоимости активов по сумме группы взаимосвязанных сделок.</w:t>
            </w:r>
            <w:r w:rsidRPr="00536BA6">
              <w:rPr>
                <w:bCs/>
                <w:i/>
              </w:rPr>
              <w:tab/>
            </w:r>
          </w:p>
          <w:p w:rsidR="00536BA6" w:rsidRPr="00536BA6" w:rsidRDefault="00536BA6" w:rsidP="00536BA6">
            <w:pPr>
              <w:rPr>
                <w:bCs/>
                <w:i/>
              </w:rPr>
            </w:pPr>
            <w:r w:rsidRPr="00536BA6">
              <w:rPr>
                <w:bCs/>
                <w:i/>
              </w:rPr>
              <w:t>срок исполнения обязательств по сделке, а также сведения об исполнении указанных обязательств Договор и право залога действуют с даты подписания Договора по «25» февраля 2022 года включительно. По состоянию на 31.03.2018 г. обязательства по вышеуказанному договору выполняются в соответствии с установленными Договором условиями.</w:t>
            </w:r>
          </w:p>
          <w:p w:rsidR="00536BA6" w:rsidRPr="00536BA6" w:rsidRDefault="00536BA6" w:rsidP="00536BA6">
            <w:pPr>
              <w:rPr>
                <w:bCs/>
                <w:i/>
              </w:rPr>
            </w:pPr>
            <w:r w:rsidRPr="00536BA6">
              <w:rPr>
                <w:bCs/>
                <w:i/>
              </w:rPr>
              <w:t>орган управления эмитента, принявший решение об одобрении сделки, дата принятия соответствующего решения (дата составления и номер протокола) – Общее собрание акционеров. Протокол № 01/ук-2018 от «30» января 2018 г.</w:t>
            </w:r>
          </w:p>
          <w:p w:rsidR="00536BA6" w:rsidRPr="00536BA6" w:rsidRDefault="00536BA6" w:rsidP="00A11205">
            <w:pPr>
              <w:rPr>
                <w:b/>
                <w:bCs/>
                <w:i/>
              </w:rPr>
            </w:pPr>
          </w:p>
          <w:p w:rsidR="003C6105" w:rsidRDefault="009C51BB" w:rsidP="00536BA6">
            <w:pPr>
              <w:rPr>
                <w:b/>
                <w:bCs/>
                <w:i/>
              </w:rPr>
            </w:pPr>
            <w:r w:rsidRPr="00536BA6">
              <w:rPr>
                <w:b/>
                <w:bCs/>
                <w:i/>
              </w:rPr>
              <w:t xml:space="preserve">Раздел VII. </w:t>
            </w:r>
            <w:r w:rsidR="00536BA6" w:rsidRPr="00536BA6">
              <w:rPr>
                <w:b/>
                <w:bCs/>
                <w:i/>
              </w:rPr>
              <w:t xml:space="preserve">Пункт </w:t>
            </w:r>
            <w:r w:rsidR="003C6105">
              <w:rPr>
                <w:b/>
                <w:bCs/>
                <w:i/>
              </w:rPr>
              <w:t xml:space="preserve">7.4. дополнен </w:t>
            </w:r>
            <w:r w:rsidR="00C8499A">
              <w:rPr>
                <w:b/>
                <w:bCs/>
                <w:i/>
              </w:rPr>
              <w:t>Приложением Приказ№211 от 31.12.2016 Начало с 01.01.2017 «Об учетной политике АО «ДСК «АВТОБАН»</w:t>
            </w:r>
          </w:p>
          <w:p w:rsidR="00C8499A" w:rsidRDefault="00C8499A" w:rsidP="00536BA6">
            <w:pPr>
              <w:rPr>
                <w:b/>
                <w:bCs/>
                <w:i/>
              </w:rPr>
            </w:pPr>
          </w:p>
          <w:p w:rsidR="00536BA6" w:rsidRPr="00536BA6" w:rsidRDefault="00C8499A" w:rsidP="00536BA6">
            <w:pPr>
              <w:rPr>
                <w:b/>
                <w:bCs/>
                <w:i/>
              </w:rPr>
            </w:pPr>
            <w:r>
              <w:rPr>
                <w:b/>
                <w:bCs/>
                <w:i/>
              </w:rPr>
              <w:t xml:space="preserve">Пункт </w:t>
            </w:r>
            <w:r w:rsidR="009C51BB" w:rsidRPr="00536BA6">
              <w:rPr>
                <w:b/>
                <w:bCs/>
                <w:i/>
              </w:rPr>
              <w:t>7.5.</w:t>
            </w:r>
            <w:r w:rsidR="00536BA6" w:rsidRPr="00536BA6">
              <w:rPr>
                <w:b/>
                <w:bCs/>
                <w:i/>
              </w:rPr>
              <w:t xml:space="preserve">дополнен следующей информацией </w:t>
            </w:r>
          </w:p>
          <w:p w:rsidR="00C8499A" w:rsidRDefault="00C8499A" w:rsidP="00536BA6">
            <w:pPr>
              <w:rPr>
                <w:bCs/>
                <w:i/>
              </w:rPr>
            </w:pPr>
          </w:p>
          <w:p w:rsidR="00536BA6" w:rsidRPr="00536BA6" w:rsidRDefault="00536BA6" w:rsidP="00536BA6">
            <w:pPr>
              <w:rPr>
                <w:bCs/>
                <w:i/>
              </w:rPr>
            </w:pPr>
            <w:r w:rsidRPr="00536BA6">
              <w:rPr>
                <w:bCs/>
                <w:i/>
              </w:rPr>
              <w:t>Эмитент не осуществляет экспорт продукции (товаров, работ, услуг)</w:t>
            </w:r>
          </w:p>
          <w:p w:rsidR="009C51BB" w:rsidRPr="00C236E1" w:rsidRDefault="009C51BB" w:rsidP="009C51BB">
            <w:pPr>
              <w:rPr>
                <w:bCs/>
                <w:i/>
              </w:rPr>
            </w:pPr>
          </w:p>
          <w:p w:rsidR="009C51BB" w:rsidRPr="009C51BB" w:rsidRDefault="009C51BB" w:rsidP="009C51BB">
            <w:pPr>
              <w:rPr>
                <w:b/>
                <w:bCs/>
                <w:i/>
              </w:rPr>
            </w:pPr>
          </w:p>
          <w:p w:rsidR="00801984" w:rsidRDefault="009C51BB" w:rsidP="00A11205">
            <w:pPr>
              <w:rPr>
                <w:b/>
                <w:bCs/>
                <w:i/>
              </w:rPr>
            </w:pPr>
            <w:r w:rsidRPr="00801984">
              <w:rPr>
                <w:b/>
                <w:bCs/>
                <w:i/>
              </w:rPr>
              <w:t>Раздел VIII.</w:t>
            </w:r>
            <w:r w:rsidR="00801984" w:rsidRPr="00801984">
              <w:rPr>
                <w:b/>
                <w:bCs/>
                <w:i/>
              </w:rPr>
              <w:t xml:space="preserve"> Пункт </w:t>
            </w:r>
            <w:r w:rsidR="00452151" w:rsidRPr="00801984">
              <w:rPr>
                <w:b/>
                <w:bCs/>
                <w:i/>
              </w:rPr>
              <w:t>8.1.3.</w:t>
            </w:r>
            <w:r w:rsidR="00801984" w:rsidRPr="00801984">
              <w:rPr>
                <w:b/>
                <w:bCs/>
                <w:i/>
              </w:rPr>
              <w:t xml:space="preserve"> дополнен следующей информацией</w:t>
            </w:r>
          </w:p>
          <w:p w:rsidR="005A1002" w:rsidRDefault="005A1002" w:rsidP="00536BA6">
            <w:pPr>
              <w:rPr>
                <w:bCs/>
                <w:i/>
              </w:rPr>
            </w:pPr>
          </w:p>
          <w:p w:rsidR="00536BA6" w:rsidRPr="00536BA6" w:rsidRDefault="00536BA6" w:rsidP="00536BA6">
            <w:pPr>
              <w:rPr>
                <w:bCs/>
                <w:i/>
              </w:rPr>
            </w:pPr>
            <w:r w:rsidRPr="00536BA6">
              <w:rPr>
                <w:bCs/>
                <w:i/>
              </w:rPr>
              <w:t>Наименование высшего органа управления лица, предоставившего обеспечение:</w:t>
            </w:r>
            <w:r w:rsidRPr="00536BA6">
              <w:rPr>
                <w:bCs/>
                <w:i/>
                <w:iCs/>
              </w:rPr>
              <w:t xml:space="preserve"> Высшим органом управления Общества, является Общее собрание акционеров</w:t>
            </w:r>
          </w:p>
          <w:p w:rsidR="00536BA6" w:rsidRPr="00536BA6" w:rsidRDefault="00536BA6" w:rsidP="00536BA6">
            <w:pPr>
              <w:rPr>
                <w:bCs/>
                <w:i/>
              </w:rPr>
            </w:pPr>
            <w:r w:rsidRPr="00536BA6">
              <w:rPr>
                <w:bCs/>
                <w:i/>
              </w:rPr>
              <w:t>Порядок уведомления акционеров (участников) о проведении собрания (заседания) высшего органа управления лица, предоставившего обеспечение:</w:t>
            </w:r>
            <w:r w:rsidRPr="00536BA6">
              <w:rPr>
                <w:bCs/>
                <w:i/>
              </w:rPr>
              <w:br/>
            </w:r>
            <w:r w:rsidRPr="00536BA6">
              <w:rPr>
                <w:bCs/>
                <w:i/>
                <w:iCs/>
              </w:rPr>
              <w:t>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r w:rsidRPr="00536BA6">
              <w:rPr>
                <w:bCs/>
                <w:i/>
                <w:iCs/>
              </w:rPr>
              <w:br/>
              <w:t>В случаях, предусмотренных п. 2 и 8 ст. 53 Федерального закона «Об акционерных обществах», сообщение о проведении внеочередного Общего собрания акционеров должно быть сделано не позднее чем за 50 дней до дня его проведения.</w:t>
            </w:r>
            <w:r w:rsidRPr="00536BA6">
              <w:rPr>
                <w:bCs/>
                <w:i/>
                <w:iCs/>
              </w:rPr>
              <w:br/>
              <w:t>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или вручено каждому указанному лицу под роспись.</w:t>
            </w:r>
          </w:p>
          <w:p w:rsidR="00536BA6" w:rsidRPr="00536BA6" w:rsidRDefault="00536BA6" w:rsidP="00536BA6">
            <w:pPr>
              <w:rPr>
                <w:bCs/>
                <w:i/>
              </w:rPr>
            </w:pPr>
            <w:r w:rsidRPr="00536BA6">
              <w:rPr>
                <w:bCs/>
                <w:i/>
              </w:rPr>
              <w:t>Лица (органы), которые вправе созывать (требовать проведения) внеочередного собрания (заседания) высшего органа управления лица, предоставившего обеспечение, а также порядок направления (предъявления) таких требований: Внеочередное Общее собрание акционеров проводится по решению Совета директоров на основании его собственной инициативы, требования ревизионной комиссии, требования акционеров (акционера), являющихся владельцами не менее, чем 10 (десяти) процентов голосующих акций поручителя на дату предъявления требования.</w:t>
            </w:r>
          </w:p>
          <w:p w:rsidR="00536BA6" w:rsidRPr="00536BA6" w:rsidRDefault="00536BA6" w:rsidP="00536BA6">
            <w:pPr>
              <w:rPr>
                <w:bCs/>
                <w:i/>
              </w:rPr>
            </w:pPr>
            <w:r w:rsidRPr="00536BA6">
              <w:rPr>
                <w:bCs/>
                <w:i/>
              </w:rPr>
              <w:t>Повестка дня Общего собрания акционеров определяется Советом директоров в порядке подготовки к проведению Общего собрания акционеров. 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536BA6" w:rsidRPr="00536BA6" w:rsidRDefault="00536BA6" w:rsidP="00536BA6">
            <w:pPr>
              <w:rPr>
                <w:bCs/>
                <w:i/>
              </w:rPr>
            </w:pPr>
            <w:r w:rsidRPr="00536BA6">
              <w:rPr>
                <w:bCs/>
                <w:i/>
              </w:rPr>
              <w:t xml:space="preserve">В случаях, предусмотренных </w:t>
            </w:r>
            <w:hyperlink r:id="rId8" w:history="1">
              <w:r w:rsidRPr="00536BA6">
                <w:rPr>
                  <w:rStyle w:val="aa"/>
                  <w:bCs/>
                  <w:i/>
                </w:rPr>
                <w:t>п. 2</w:t>
              </w:r>
            </w:hyperlink>
            <w:r w:rsidRPr="00536BA6">
              <w:rPr>
                <w:bCs/>
                <w:i/>
              </w:rPr>
              <w:t xml:space="preserve"> и </w:t>
            </w:r>
            <w:hyperlink r:id="rId9" w:history="1">
              <w:r w:rsidRPr="00536BA6">
                <w:rPr>
                  <w:rStyle w:val="aa"/>
                  <w:bCs/>
                  <w:i/>
                </w:rPr>
                <w:t>8 ст. 53</w:t>
              </w:r>
            </w:hyperlink>
            <w:r w:rsidRPr="00536BA6">
              <w:rPr>
                <w:bCs/>
                <w:i/>
              </w:rPr>
              <w:t xml:space="preserve"> Федерального закона «Об акционерных обществах», сообщение о проведении внеочередного Общего собрания акционеров должно быть сделано не позднее чем за 50 дней до дня его проведения. 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или вручено каждому указанному лицу под роспись. Информация (материалы), подлежащая в соответствии с действующим законодательством Российской Федерации и Уставом предоставлению акционерам при подготовке к проведению Общего собрания акционеров, не позднее, чем за 20 (двадцать) дней, а в случае проведения Общего собрания акционеров, повестка дня которого содержит вопрос о реорганизации Общества, – не позднее, чем за 30 (тридцать)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w:t>
            </w:r>
          </w:p>
          <w:p w:rsidR="00536BA6" w:rsidRPr="00536BA6" w:rsidRDefault="00536BA6" w:rsidP="00536BA6">
            <w:pPr>
              <w:rPr>
                <w:bCs/>
                <w:i/>
              </w:rPr>
            </w:pPr>
            <w:r w:rsidRPr="00536BA6">
              <w:rPr>
                <w:bCs/>
                <w:i/>
              </w:rPr>
              <w:t xml:space="preserve">Порядок определения даты проведения собрания (заседания) высшего органа управления лица, предоставившего обеспечение: </w:t>
            </w:r>
          </w:p>
          <w:p w:rsidR="00536BA6" w:rsidRPr="00536BA6" w:rsidRDefault="00536BA6" w:rsidP="00536BA6">
            <w:pPr>
              <w:rPr>
                <w:bCs/>
                <w:i/>
              </w:rPr>
            </w:pPr>
            <w:r w:rsidRPr="00536BA6">
              <w:rPr>
                <w:bCs/>
                <w:i/>
              </w:rPr>
              <w:t>Один</w:t>
            </w:r>
            <w:r w:rsidRPr="00536BA6">
              <w:rPr>
                <w:bCs/>
                <w:i/>
                <w:iCs/>
              </w:rPr>
              <w:t xml:space="preserve"> раз в год Общество проводит годовое Общее собрание акционеров. </w:t>
            </w:r>
            <w:r w:rsidRPr="00536BA6">
              <w:rPr>
                <w:bCs/>
                <w:i/>
                <w:iCs/>
              </w:rPr>
              <w:br/>
              <w:t>Годовое Общее собрание акционеров должно быть проведено в период с 01 марта по 30 июня года, следующего за отчетным годом.</w:t>
            </w:r>
            <w:r w:rsidRPr="00536BA6">
              <w:rPr>
                <w:bCs/>
                <w:i/>
                <w:iCs/>
              </w:rPr>
              <w:br/>
              <w:t>Проводимые, помимо годового, Общие собрания акционеров являются внеочередными.</w:t>
            </w:r>
          </w:p>
          <w:p w:rsidR="00536BA6" w:rsidRPr="00536BA6" w:rsidRDefault="00536BA6" w:rsidP="00536BA6">
            <w:pPr>
              <w:rPr>
                <w:bCs/>
                <w:i/>
              </w:rPr>
            </w:pPr>
            <w:r w:rsidRPr="00536BA6">
              <w:rPr>
                <w:bCs/>
                <w:i/>
              </w:rPr>
              <w:t>Лица, которые вправе вносить предложения в повестку дня собрания (заседания) высшего органа управления лица, предоставившего обеспечение, а также порядок внесения таких предложений:</w:t>
            </w:r>
            <w:r w:rsidRPr="00536BA6">
              <w:rPr>
                <w:bCs/>
                <w:i/>
              </w:rPr>
              <w:br/>
            </w:r>
            <w:r w:rsidRPr="00536BA6">
              <w:rPr>
                <w:bCs/>
                <w:i/>
                <w:iCs/>
              </w:rPr>
              <w:t>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кандидата в Ревизионную комиссию, число которых не может превышать количественный состав соответствующего органа.</w:t>
            </w:r>
            <w:r w:rsidRPr="00536BA6">
              <w:rPr>
                <w:bCs/>
                <w:i/>
                <w:iCs/>
              </w:rPr>
              <w:br/>
              <w:t>Такие предложения должны поступить в Общество не позднее чем через 30 дней после окончания финансового года.</w:t>
            </w:r>
          </w:p>
          <w:p w:rsidR="00536BA6" w:rsidRPr="00536BA6" w:rsidRDefault="00536BA6" w:rsidP="00536BA6">
            <w:pPr>
              <w:rPr>
                <w:bCs/>
                <w:i/>
              </w:rPr>
            </w:pPr>
            <w:r w:rsidRPr="00536BA6">
              <w:rPr>
                <w:bCs/>
                <w:i/>
              </w:rPr>
              <w:t>Лица, которые вправе ознакомиться с информацией (материалами),предоставляемой  (предоставляемыми) для подготовки и проведения собрания (заседания) высшего органа управления лица, предоставившего обеспечение, а также порядок ознакомления с такой информацией (материалами):</w:t>
            </w:r>
            <w:r w:rsidRPr="00536BA6">
              <w:rPr>
                <w:bCs/>
                <w:i/>
              </w:rPr>
              <w:br/>
            </w:r>
            <w:r w:rsidRPr="00536BA6">
              <w:rPr>
                <w:bCs/>
                <w:i/>
                <w:iCs/>
              </w:rPr>
              <w:t>Информация (материалы), подлежащая в соответствии с действующим законодательством Российской Федерации и Уставом предоставлению акционерам при подготовке к проведению Общего собрания акционеров, не позднее, чем за 20 (двадцать) дней, а в случае проведения Общего собрания акционеров, повестка дня которого содержит вопрос о реорганизации Общества, – не позднее, чем за 30 (тридцать)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w:t>
            </w:r>
          </w:p>
          <w:p w:rsidR="00536BA6" w:rsidRPr="00536BA6" w:rsidRDefault="00536BA6" w:rsidP="00536BA6">
            <w:pPr>
              <w:rPr>
                <w:bCs/>
                <w:i/>
              </w:rPr>
            </w:pPr>
            <w:r w:rsidRPr="00536BA6">
              <w:rPr>
                <w:bCs/>
                <w:i/>
              </w:rPr>
              <w:t>Порядок оглашения (доведения до сведения акционеров (участников) лица, предоставившего обеспечение) решений, принятых высшим органом управления лица, предоставившего обеспечение, а также итогов голосования:</w:t>
            </w:r>
            <w:r w:rsidRPr="00536BA6">
              <w:rPr>
                <w:bCs/>
                <w:i/>
              </w:rPr>
              <w:br/>
            </w:r>
            <w:r w:rsidRPr="00536BA6">
              <w:rPr>
                <w:bCs/>
                <w:i/>
                <w:iCs/>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доводятся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536BA6" w:rsidRPr="00801984" w:rsidRDefault="00536BA6" w:rsidP="00A11205">
            <w:pPr>
              <w:rPr>
                <w:b/>
                <w:bCs/>
                <w:i/>
              </w:rPr>
            </w:pPr>
          </w:p>
          <w:p w:rsidR="00452151" w:rsidRDefault="00452151" w:rsidP="00A11205">
            <w:pPr>
              <w:rPr>
                <w:b/>
                <w:bCs/>
              </w:rPr>
            </w:pPr>
            <w:r w:rsidRPr="00452151">
              <w:rPr>
                <w:b/>
                <w:bCs/>
              </w:rPr>
              <w:t xml:space="preserve"> </w:t>
            </w:r>
          </w:p>
          <w:p w:rsidR="00452151" w:rsidRDefault="005A1002" w:rsidP="00A11205">
            <w:pPr>
              <w:rPr>
                <w:b/>
                <w:bCs/>
                <w:i/>
              </w:rPr>
            </w:pPr>
            <w:r w:rsidRPr="005A1002">
              <w:rPr>
                <w:b/>
                <w:bCs/>
                <w:i/>
              </w:rPr>
              <w:t xml:space="preserve">Пункт </w:t>
            </w:r>
            <w:r w:rsidR="00452151" w:rsidRPr="005A1002">
              <w:rPr>
                <w:b/>
                <w:bCs/>
                <w:i/>
              </w:rPr>
              <w:t>8.1.5.</w:t>
            </w:r>
            <w:r>
              <w:rPr>
                <w:b/>
                <w:bCs/>
                <w:i/>
              </w:rPr>
              <w:t xml:space="preserve"> </w:t>
            </w:r>
            <w:r w:rsidRPr="005A1002">
              <w:rPr>
                <w:b/>
                <w:bCs/>
                <w:i/>
              </w:rPr>
              <w:t xml:space="preserve">дополнен информацией </w:t>
            </w:r>
          </w:p>
          <w:p w:rsidR="005A1002" w:rsidRDefault="005A1002" w:rsidP="005A1002">
            <w:pPr>
              <w:rPr>
                <w:bCs/>
                <w:i/>
              </w:rPr>
            </w:pPr>
          </w:p>
          <w:p w:rsidR="005A1002" w:rsidRPr="005A1002" w:rsidRDefault="005A1002" w:rsidP="005A1002">
            <w:pPr>
              <w:rPr>
                <w:bCs/>
                <w:i/>
              </w:rPr>
            </w:pPr>
            <w:r w:rsidRPr="005A1002">
              <w:rPr>
                <w:bCs/>
                <w:i/>
              </w:rP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лица, предоставившего обеспечение, по данным его бухгалтерской отчетности за отчетный период, состоящий из двенадцати месяцев текущего года:</w:t>
            </w:r>
          </w:p>
          <w:p w:rsidR="005A1002" w:rsidRPr="005A1002" w:rsidRDefault="005A1002" w:rsidP="005A1002">
            <w:pPr>
              <w:rPr>
                <w:bCs/>
                <w:i/>
              </w:rPr>
            </w:pPr>
            <w:r w:rsidRPr="005A1002">
              <w:rPr>
                <w:bCs/>
                <w:i/>
              </w:rPr>
              <w:t xml:space="preserve"> </w:t>
            </w:r>
          </w:p>
          <w:p w:rsidR="005A1002" w:rsidRPr="005A1002" w:rsidRDefault="005A1002" w:rsidP="005A1002">
            <w:pPr>
              <w:rPr>
                <w:bCs/>
                <w:i/>
              </w:rPr>
            </w:pPr>
            <w:r w:rsidRPr="005A1002">
              <w:rPr>
                <w:bCs/>
                <w:i/>
              </w:rPr>
              <w:t>Вид и предмет сделки: Договор залога ценных бумаг №138-ЗЦБ-1 от 25.12.2017 г.</w:t>
            </w:r>
          </w:p>
          <w:p w:rsidR="005A1002" w:rsidRPr="005A1002" w:rsidRDefault="005A1002" w:rsidP="005A1002">
            <w:pPr>
              <w:rPr>
                <w:bCs/>
                <w:i/>
              </w:rPr>
            </w:pPr>
            <w:r w:rsidRPr="005A1002">
              <w:rPr>
                <w:bCs/>
                <w:i/>
              </w:rPr>
              <w:t xml:space="preserve">Стороны сделки: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5A1002" w:rsidRPr="005A1002" w:rsidRDefault="005A1002" w:rsidP="005A1002">
            <w:pPr>
              <w:rPr>
                <w:bCs/>
                <w:i/>
              </w:rPr>
            </w:pPr>
            <w:r w:rsidRPr="005A1002">
              <w:rPr>
                <w:bCs/>
                <w:i/>
              </w:rPr>
              <w:t>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Содержание сделки: передача Залогодателем принадлежащих ему на праве собственности и поименованных ниже ценных бумаг, а также всех прав по ним в последующий залог Залогодержателю (далее – Предмет залога).</w:t>
            </w:r>
          </w:p>
          <w:p w:rsidR="005A1002" w:rsidRPr="005A1002" w:rsidRDefault="005A1002" w:rsidP="005A1002">
            <w:pPr>
              <w:rPr>
                <w:bCs/>
                <w:i/>
              </w:rPr>
            </w:pPr>
            <w:r w:rsidRPr="005A1002">
              <w:rPr>
                <w:bCs/>
                <w:i/>
              </w:rPr>
              <w:t>Залогом Предмета залога обеспечивается исполнение Обществом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именуемое в дальнейшем «Должник»,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5A1002" w:rsidRPr="005A1002" w:rsidRDefault="005A1002" w:rsidP="005A1002">
            <w:pPr>
              <w:rPr>
                <w:bCs/>
                <w:i/>
              </w:rPr>
            </w:pPr>
            <w:r w:rsidRPr="005A1002">
              <w:rPr>
                <w:bCs/>
                <w:i/>
              </w:rPr>
              <w:t>Срок исполнения обязательств по сделке: по «28» июня 2021 года включительно.</w:t>
            </w:r>
          </w:p>
          <w:p w:rsidR="005A1002" w:rsidRPr="005A1002" w:rsidRDefault="005A1002" w:rsidP="005A1002">
            <w:pPr>
              <w:rPr>
                <w:bCs/>
                <w:i/>
              </w:rPr>
            </w:pPr>
            <w:r w:rsidRPr="005A1002">
              <w:rPr>
                <w:bCs/>
                <w:i/>
              </w:rPr>
              <w:t>Стороны и выгодоприобретатели по сделке: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500 000 000 (Пятьсот миллионов)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доли в уставном капитале №138-ЗД-1 от 26.12.2017 г.</w:t>
            </w:r>
          </w:p>
          <w:p w:rsidR="005A1002" w:rsidRPr="005A1002" w:rsidRDefault="005A1002" w:rsidP="005A1002">
            <w:pPr>
              <w:rPr>
                <w:bCs/>
                <w:i/>
              </w:rPr>
            </w:pPr>
            <w:r w:rsidRPr="005A1002">
              <w:rPr>
                <w:bCs/>
                <w:i/>
              </w:rPr>
              <w:t xml:space="preserve">Стороны сделки: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5A1002" w:rsidRPr="005A1002" w:rsidRDefault="005A1002" w:rsidP="005A1002">
            <w:pPr>
              <w:rPr>
                <w:bCs/>
                <w:i/>
              </w:rPr>
            </w:pPr>
            <w:r w:rsidRPr="005A1002">
              <w:rPr>
                <w:bCs/>
                <w:i/>
              </w:rPr>
              <w:t>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Содержание сделки: передача Залогодателем принадлежащей ему доли (далее – Предмет залога) в уставном капитале Общества с ограниченной ответственностью «АВТОДОРОЖНАЯ СТРОИТЕЛЬНАЯ КОРПОРАЦИЯ» ООО «АВТОДОРОЖНАЯ СТРОИТЕЛЬНАЯ КОРПОРАЦИЯ»), адрес: 119571, г. Москва, проспект Вернадского, дом 92, корпус 1, офис 46, ИНН 7729747812, ОГРН 1137746702191 (далее – Общество, Должник) в последующий залог Залогодержателю.</w:t>
            </w:r>
          </w:p>
          <w:p w:rsidR="005A1002" w:rsidRPr="005A1002" w:rsidRDefault="005A1002" w:rsidP="005A1002">
            <w:pPr>
              <w:rPr>
                <w:bCs/>
                <w:i/>
              </w:rPr>
            </w:pPr>
            <w:r w:rsidRPr="005A1002">
              <w:rPr>
                <w:bCs/>
                <w:i/>
              </w:rPr>
              <w:t>Залогом Предмета залога обеспечивается исполнение Обществом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5A1002" w:rsidRPr="005A1002" w:rsidRDefault="005A1002" w:rsidP="005A1002">
            <w:pPr>
              <w:rPr>
                <w:bCs/>
                <w:i/>
              </w:rPr>
            </w:pPr>
            <w:r w:rsidRPr="005A1002">
              <w:rPr>
                <w:bCs/>
                <w:i/>
              </w:rPr>
              <w:t>Срок исполнения обязательств по сделке: по «28» июня 2021 года включительно.</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75 000 000 (Семьдесят пять миллионов)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26.12.2017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поручительства №138-ПОР-2 от 25.12.2017 г.</w:t>
            </w:r>
          </w:p>
          <w:p w:rsidR="005A1002" w:rsidRPr="005A1002" w:rsidRDefault="005A1002" w:rsidP="005A1002">
            <w:pPr>
              <w:rPr>
                <w:bCs/>
                <w:i/>
              </w:rPr>
            </w:pPr>
            <w:r w:rsidRPr="005A1002">
              <w:rPr>
                <w:bCs/>
                <w:i/>
              </w:rPr>
              <w:t>Стороны сделки: Публичное акционерное общество «Сбербанк России» – «Банк», Акционерное общество «Дорожно-строительная компания «АВТОБАН» (АО «ДСК «АВТОБАН») – «Поручитель», 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Содержание сделки: Поручитель обязуется солидарно отвечать перед Банком за исполнение Обществом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именуемым далее «Принципал», всех обязательств по Договору о предоставлении банковской гарантии № 138 от «25» декабря 2017 г., заключенному между БАНКОМ (он же «Гарант») и Принципалом в отношении банковской гарантии (далее – «Гарантия»), выпущенной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а также обязательств по возмещению Гаранту выплаченных по Гарантии денежных сумм.</w:t>
            </w:r>
          </w:p>
          <w:p w:rsidR="005A1002" w:rsidRPr="005A1002" w:rsidRDefault="005A1002" w:rsidP="005A1002">
            <w:pPr>
              <w:rPr>
                <w:bCs/>
                <w:i/>
              </w:rPr>
            </w:pPr>
            <w:r w:rsidRPr="005A1002">
              <w:rPr>
                <w:bCs/>
                <w:i/>
              </w:rPr>
              <w:t>Срок исполнения обязательств по сделке: по «28» июня 2018 года включительно.</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12 661 139 760 (Двенадцать миллиардов шестьсот шестьдесят один миллион сто тридцать девять тысяч семьсот шестьдесят)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прав по договору залогового счета №138-З-2 от 25.12.2017 г.</w:t>
            </w:r>
          </w:p>
          <w:p w:rsidR="005A1002" w:rsidRPr="005A1002" w:rsidRDefault="005A1002" w:rsidP="005A1002">
            <w:pPr>
              <w:rPr>
                <w:bCs/>
                <w:i/>
              </w:rPr>
            </w:pPr>
            <w:r w:rsidRPr="005A1002">
              <w:rPr>
                <w:bCs/>
                <w:i/>
              </w:rPr>
              <w:t>Стороны сделки: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Содержание сделки: 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Залогодержателем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5A1002" w:rsidRPr="005A1002" w:rsidRDefault="005A1002" w:rsidP="005A1002">
            <w:pPr>
              <w:rPr>
                <w:bCs/>
                <w:i/>
              </w:rPr>
            </w:pPr>
            <w:r w:rsidRPr="005A1002">
              <w:rPr>
                <w:bCs/>
                <w:i/>
              </w:rPr>
              <w:t>Залогом Предмета залога обеспечивается исполнение ООО «АСК» (далее – Должник) всех обязательств по Договору о предоставлении банковской гарантии №138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Страстной бульвар, д. 9, ИНН 7717151380, ОГРН 10977990013652) (далее – Бенефициар) в рамках Основного договора, а также обязательства по возмещению Гаранту выплаченных по Гарантии денежных средств.</w:t>
            </w:r>
          </w:p>
          <w:p w:rsidR="005A1002" w:rsidRPr="005A1002" w:rsidRDefault="005A1002" w:rsidP="005A1002">
            <w:pPr>
              <w:rPr>
                <w:bCs/>
                <w:i/>
              </w:rPr>
            </w:pPr>
            <w:r w:rsidRPr="005A1002">
              <w:rPr>
                <w:bCs/>
                <w:i/>
              </w:rPr>
              <w:t>Срок исполнения обязательств по сделке: по «28» июня 2021 года включительно.</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сумма денежных средств, находящихся на Залоговом счёте,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о предоставлении банковской гарантии №139 от 25.12.2017 г.</w:t>
            </w:r>
          </w:p>
          <w:p w:rsidR="005A1002" w:rsidRPr="005A1002" w:rsidRDefault="005A1002" w:rsidP="005A1002">
            <w:pPr>
              <w:rPr>
                <w:bCs/>
                <w:i/>
              </w:rPr>
            </w:pPr>
            <w:r w:rsidRPr="005A1002">
              <w:rPr>
                <w:bCs/>
                <w:i/>
              </w:rPr>
              <w:t>Стороны сделки: 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5A1002" w:rsidRPr="005A1002" w:rsidRDefault="005A1002" w:rsidP="005A1002">
            <w:pPr>
              <w:rPr>
                <w:bCs/>
                <w:i/>
              </w:rPr>
            </w:pPr>
            <w:r w:rsidRPr="005A1002">
              <w:rPr>
                <w:bCs/>
                <w:i/>
              </w:rPr>
              <w:t>Содержание сделки: ГАРАНТ принимает на себя обязательство предоставить гарантию (далее – Гарантия) исполнения ПРИНЦИПАЛОМ обязательств по возврату непогашенного аванса по договору № 104-ДП от 16.09.2016 подряда на выполнение работ по строительству Центральной кольцевой автомобильной дороги Московской области. Пусковой комплекс (этап строительства) №3 (далее по тексту – Договор Подряда), заключенному между Обществом с ограниченной ответственностью «АВТОДОРОЖНАЯ СТРОИТЕЛЬНАЯ КОРПОРАЦИЯ» ОГРН 1137746702191, ИНН 7729747812, КПП 772901001, ОКПО 17946307, р/с в Сургутском отделении №5940 ПАО Сбербанк № 40702810467170041488, адрес местонахождения: 119571, г. Москва, проспект Вернадского, дом 92, корпус 1, офис 46 (далее – Бенефициар) и ПРИНЦИПАЛОМ, а также обязательства по замене Гарантии.</w:t>
            </w:r>
          </w:p>
          <w:p w:rsidR="005A1002" w:rsidRPr="005A1002" w:rsidRDefault="005A1002" w:rsidP="005A1002">
            <w:pPr>
              <w:rPr>
                <w:bCs/>
                <w:i/>
              </w:rPr>
            </w:pPr>
            <w:r w:rsidRPr="005A1002">
              <w:rPr>
                <w:bCs/>
                <w:i/>
              </w:rPr>
              <w:t>Срок исполнения обязательств по сделке: по «28» июня 2018 г. (включительно).</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12 661 139 760 (Двенадцать миллиардов шестьсот шестьдесят один миллион сто тридцать девять тысяч семьсот шестьдесят)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доли в уставном капитале №139-ЗД-1 от 26.12.2017 г.</w:t>
            </w:r>
          </w:p>
          <w:p w:rsidR="005A1002" w:rsidRPr="005A1002" w:rsidRDefault="005A1002" w:rsidP="005A1002">
            <w:pPr>
              <w:rPr>
                <w:bCs/>
                <w:i/>
              </w:rPr>
            </w:pPr>
            <w:r w:rsidRPr="005A1002">
              <w:rPr>
                <w:bCs/>
                <w:i/>
              </w:rPr>
              <w:t>Стороны сделки: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Содержание сделки: передача Залогодателем принадлежащей ему доли (далее – Доля или Предмет залога) в уставном капитале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(далее – Общество) в последующий залог Залогодержателю.</w:t>
            </w:r>
          </w:p>
          <w:p w:rsidR="005A1002" w:rsidRPr="005A1002" w:rsidRDefault="005A1002" w:rsidP="005A1002">
            <w:pPr>
              <w:rPr>
                <w:bCs/>
                <w:i/>
              </w:rPr>
            </w:pPr>
            <w:r w:rsidRPr="005A1002">
              <w:rPr>
                <w:bCs/>
                <w:i/>
              </w:rPr>
              <w:t>Залогом Предмета залога обеспечивается исполнение Акционерным обществом «Дорожно-строительная компания «АВТОБАН» (АО «ДСК «АВТОБАН», адрес: 119454, г. Москва, ул. Удальцова, д. 32, корпус1, ИНН 7725104641, ОГРН 1027739058258, именуемой далее также «Должник»,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(ООО «АСК», адрес: 119571, г. Москва, проспект Вернадского, д. 92, корпус 1,офис 46, ИНН 7729747812, ОГРН 1137746702191) (далее – Бенефициар) в рамках Основного договора, а также по возмещению Гаранту выплаченных по Гарантии денежных сумм.</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75 000 000 (Семьдесят пять миллионов)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ценных бумаг №139-ЗЦБ-1 от 25.12.2017 г.</w:t>
            </w:r>
          </w:p>
          <w:p w:rsidR="005A1002" w:rsidRPr="005A1002" w:rsidRDefault="005A1002" w:rsidP="005A1002">
            <w:pPr>
              <w:rPr>
                <w:bCs/>
                <w:i/>
              </w:rPr>
            </w:pPr>
            <w:r w:rsidRPr="005A1002">
              <w:rPr>
                <w:bCs/>
                <w:i/>
              </w:rPr>
              <w:t>Стороны сделки: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Содержание сделки: передача Залогодателем принадлежащих ему на праве собственности и поименованных ниже ценных бумаг, а также всех прав по ним в залог Залогодержателю (далее по тексту Договора – «Предмет залога»).</w:t>
            </w:r>
          </w:p>
          <w:p w:rsidR="005A1002" w:rsidRPr="005A1002" w:rsidRDefault="005A1002" w:rsidP="005A1002">
            <w:pPr>
              <w:rPr>
                <w:bCs/>
                <w:i/>
              </w:rPr>
            </w:pPr>
            <w:r w:rsidRPr="005A1002">
              <w:rPr>
                <w:bCs/>
                <w:i/>
              </w:rPr>
              <w:t>Залогом Предмета залога обеспечивается исполнение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Залогодателем (он же «Принципал»),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(далее – Бенефициар) в рамках Основного договора, а также обязательства по возмещению Гаранту выплаченных по Гарантии денежных сумм.</w:t>
            </w:r>
          </w:p>
          <w:p w:rsidR="005A1002" w:rsidRPr="005A1002" w:rsidRDefault="005A1002" w:rsidP="005A1002">
            <w:pPr>
              <w:rPr>
                <w:bCs/>
                <w:i/>
              </w:rPr>
            </w:pPr>
            <w:r w:rsidRPr="005A1002">
              <w:rPr>
                <w:bCs/>
                <w:i/>
              </w:rPr>
              <w:t>В залог принимаются следующие ценные бумаги:</w:t>
            </w:r>
          </w:p>
          <w:p w:rsidR="005A1002" w:rsidRPr="005A1002" w:rsidRDefault="005A1002" w:rsidP="005A1002">
            <w:pPr>
              <w:rPr>
                <w:bCs/>
                <w:i/>
              </w:rPr>
            </w:pPr>
            <w:r w:rsidRPr="005A1002">
              <w:rPr>
                <w:bCs/>
                <w:i/>
              </w:rPr>
              <w:t>•</w:t>
            </w:r>
            <w:r w:rsidRPr="005A1002">
              <w:rPr>
                <w:bCs/>
                <w:i/>
              </w:rPr>
              <w:tab/>
              <w:t>наименование эмитента ценных бумаг: Публичное акционерное общество «Сбербанк России» (Залогодержатель);</w:t>
            </w:r>
          </w:p>
          <w:p w:rsidR="005A1002" w:rsidRPr="005A1002" w:rsidRDefault="005A1002" w:rsidP="005A1002">
            <w:pPr>
              <w:rPr>
                <w:bCs/>
                <w:i/>
              </w:rPr>
            </w:pPr>
            <w:r w:rsidRPr="005A1002">
              <w:rPr>
                <w:bCs/>
                <w:i/>
              </w:rPr>
              <w:t>•</w:t>
            </w:r>
            <w:r w:rsidRPr="005A1002">
              <w:rPr>
                <w:bCs/>
                <w:i/>
              </w:rPr>
              <w:tab/>
              <w:t>наименование и вид ценных бумаг: простой вексель;.</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500 000 000 (Пятьсот миллионов)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прав по договору залогового счета №139-З-2 от 25.12.2017 г.</w:t>
            </w:r>
          </w:p>
          <w:p w:rsidR="005A1002" w:rsidRPr="005A1002" w:rsidRDefault="005A1002" w:rsidP="005A1002">
            <w:pPr>
              <w:rPr>
                <w:bCs/>
                <w:i/>
              </w:rPr>
            </w:pPr>
            <w:r w:rsidRPr="005A1002">
              <w:rPr>
                <w:bCs/>
                <w:i/>
              </w:rPr>
              <w:t>Стороны сделки: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Содержание сделки: передача Залогодателем в последующий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Банком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сумма денежных средств, находящихся на Залоговом счёте,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25.12.2017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имущественных прав №139-ЗИП-3 от 29.12.2017 г.</w:t>
            </w:r>
          </w:p>
          <w:p w:rsidR="005A1002" w:rsidRPr="005A1002" w:rsidRDefault="005A1002" w:rsidP="005A1002">
            <w:pPr>
              <w:rPr>
                <w:bCs/>
                <w:i/>
              </w:rPr>
            </w:pPr>
            <w:r w:rsidRPr="005A1002">
              <w:rPr>
                <w:bCs/>
                <w:i/>
              </w:rPr>
              <w:t>Стороны сделки: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Содержание сделки: 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5A1002" w:rsidRPr="005A1002" w:rsidRDefault="005A1002" w:rsidP="005A1002">
            <w:pPr>
              <w:rPr>
                <w:bCs/>
                <w:i/>
              </w:rPr>
            </w:pPr>
            <w:r w:rsidRPr="005A1002">
              <w:rPr>
                <w:bCs/>
                <w:i/>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1 287 388 000 (Один миллиард двести восемьдесят семь миллионов триста восемьдесят восемь тысяч)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29.12.2017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имущественных прав №139-ЗИП-4 от 29.12.2017 г.</w:t>
            </w:r>
          </w:p>
          <w:p w:rsidR="005A1002" w:rsidRPr="005A1002" w:rsidRDefault="005A1002" w:rsidP="005A1002">
            <w:pPr>
              <w:rPr>
                <w:bCs/>
                <w:i/>
              </w:rPr>
            </w:pPr>
            <w:r w:rsidRPr="005A1002">
              <w:rPr>
                <w:bCs/>
                <w:i/>
              </w:rPr>
              <w:t>Стороны сделки: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Содержание сделки: 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5A1002" w:rsidRPr="005A1002" w:rsidRDefault="005A1002" w:rsidP="005A1002">
            <w:pPr>
              <w:rPr>
                <w:bCs/>
                <w:i/>
              </w:rPr>
            </w:pPr>
            <w:r w:rsidRPr="005A1002">
              <w:rPr>
                <w:bCs/>
                <w:i/>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800 010 000 (восемьсот миллионов десять тысяч)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29.12.2017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имущественных прав №139-ЗИП-5 от 29.12.2017 г.</w:t>
            </w:r>
          </w:p>
          <w:p w:rsidR="005A1002" w:rsidRPr="005A1002" w:rsidRDefault="005A1002" w:rsidP="005A1002">
            <w:pPr>
              <w:rPr>
                <w:bCs/>
                <w:i/>
              </w:rPr>
            </w:pPr>
            <w:r w:rsidRPr="005A1002">
              <w:rPr>
                <w:bCs/>
                <w:i/>
              </w:rPr>
              <w:t>Стороны сделки: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Содержание сделки: 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У/1068/ЦКАД от 04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Акционерным обществом «Трест Гидромонтаж» (далее – Контрагент), и по банковской гарантии № 2311-17/БГ-ВА от 04 декабря 2017 года (далее – Встречная гарантия субподрядчика), выпущенной Публичным акционерным обществом Банк «Финансовая Корпорация Открытие» (ИНН 7706092528, ОГРН 1027739019208) в качестве гаранта по просьбе Контрагента, действовавшего в качестве принципала в пользу Залогодателя в качестве бенефициара, а также всех имущественных прав, которые возникнут в будущем по Контракту и Встречной гарантии субподрядчика.</w:t>
            </w:r>
          </w:p>
          <w:p w:rsidR="005A1002" w:rsidRPr="005A1002" w:rsidRDefault="005A1002" w:rsidP="005A1002">
            <w:pPr>
              <w:rPr>
                <w:bCs/>
                <w:i/>
              </w:rPr>
            </w:pPr>
            <w:r w:rsidRPr="005A1002">
              <w:rPr>
                <w:bCs/>
                <w:i/>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5A1002" w:rsidRPr="005A1002" w:rsidRDefault="005A1002" w:rsidP="005A1002">
            <w:pPr>
              <w:rPr>
                <w:bCs/>
                <w:i/>
              </w:rPr>
            </w:pPr>
            <w:r w:rsidRPr="005A1002">
              <w:rPr>
                <w:bCs/>
                <w:i/>
              </w:rPr>
              <w:t>Срок исполнения обязательств по сделке: до полного выполнения обязательств</w:t>
            </w:r>
          </w:p>
          <w:p w:rsidR="005A1002" w:rsidRPr="005A1002" w:rsidRDefault="005A1002" w:rsidP="005A1002">
            <w:pPr>
              <w:rPr>
                <w:bCs/>
                <w:i/>
              </w:rPr>
            </w:pPr>
            <w:r w:rsidRPr="005A1002">
              <w:rPr>
                <w:bCs/>
                <w:i/>
              </w:rPr>
              <w:t>Стороны и выгодоприобретатели по сделке: : 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800 010 000 (восемьсот миллионов десять тысяч)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29.12.2017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Pr="005A1002" w:rsidRDefault="005A1002" w:rsidP="005A1002">
            <w:pPr>
              <w:rPr>
                <w:bCs/>
                <w:i/>
              </w:rPr>
            </w:pPr>
          </w:p>
          <w:p w:rsidR="005A1002" w:rsidRPr="005A1002" w:rsidRDefault="005A1002" w:rsidP="005A1002">
            <w:pPr>
              <w:rPr>
                <w:bCs/>
                <w:i/>
              </w:rPr>
            </w:pPr>
            <w:r w:rsidRPr="005A1002">
              <w:rPr>
                <w:bCs/>
                <w:i/>
              </w:rPr>
              <w:t>Вид и предмет сделки: Договор залога ценных бумаг № 155 от 18.12.2017 г.</w:t>
            </w:r>
          </w:p>
          <w:p w:rsidR="005A1002" w:rsidRPr="005A1002" w:rsidRDefault="005A1002" w:rsidP="005A1002">
            <w:pPr>
              <w:rPr>
                <w:bCs/>
                <w:i/>
              </w:rPr>
            </w:pPr>
            <w:r w:rsidRPr="005A1002">
              <w:rPr>
                <w:bCs/>
                <w:i/>
              </w:rPr>
              <w:t>Стороны сделки: 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5A1002" w:rsidRPr="005A1002" w:rsidRDefault="005A1002" w:rsidP="005A1002">
            <w:pPr>
              <w:rPr>
                <w:bCs/>
                <w:i/>
              </w:rPr>
            </w:pPr>
            <w:r w:rsidRPr="005A1002">
              <w:rPr>
                <w:bCs/>
                <w:i/>
              </w:rPr>
              <w:t>Содержание сделки: Передача Залогодателем принадлежащих ему на праве собственности и поименованных ценных бумаг, а также прав по ним в залог Залогодержателю (далее - Предмет залога).</w:t>
            </w:r>
          </w:p>
          <w:p w:rsidR="005A1002" w:rsidRPr="005A1002" w:rsidRDefault="005A1002" w:rsidP="005A1002">
            <w:pPr>
              <w:rPr>
                <w:bCs/>
                <w:i/>
              </w:rPr>
            </w:pPr>
            <w:r w:rsidRPr="005A1002">
              <w:rPr>
                <w:bCs/>
                <w:i/>
              </w:rPr>
              <w:t>наименование и вид ценных бумаг: Простой вексель ПАО Сбербанк</w:t>
            </w:r>
          </w:p>
          <w:p w:rsidR="005A1002" w:rsidRPr="005A1002" w:rsidRDefault="005A1002" w:rsidP="005A1002">
            <w:pPr>
              <w:rPr>
                <w:bCs/>
                <w:i/>
              </w:rPr>
            </w:pPr>
            <w:r w:rsidRPr="005A1002">
              <w:rPr>
                <w:bCs/>
                <w:i/>
              </w:rPr>
              <w:t>Срок исполнения обязательств по сделке: по «25» февраля 2022 года включительно</w:t>
            </w:r>
          </w:p>
          <w:p w:rsidR="005A1002" w:rsidRPr="005A1002" w:rsidRDefault="005A1002" w:rsidP="005A1002">
            <w:pPr>
              <w:rPr>
                <w:bCs/>
                <w:i/>
              </w:rPr>
            </w:pPr>
            <w:r w:rsidRPr="005A1002">
              <w:rPr>
                <w:bCs/>
                <w:i/>
              </w:rPr>
              <w:t>Стороны и выгодоприобретатели по сделке: : 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5A1002" w:rsidRPr="005A1002" w:rsidRDefault="005A1002" w:rsidP="005A1002">
            <w:pPr>
              <w:rPr>
                <w:bCs/>
                <w:i/>
              </w:rPr>
            </w:pPr>
            <w:r w:rsidRPr="005A1002">
              <w:rPr>
                <w:bCs/>
                <w:i/>
              </w:rPr>
              <w:t>Размер сделки в денежном выражении и в процентах от стоимости активов эмитента: 8 100 000,00 (Восемь миллионов сто тысяч) рублей, свыше 25% от стоимости активов по сумме группы взаимосвязанных сделок.</w:t>
            </w:r>
          </w:p>
          <w:p w:rsidR="005A1002" w:rsidRPr="005A1002" w:rsidRDefault="005A1002" w:rsidP="005A1002">
            <w:pPr>
              <w:rPr>
                <w:bCs/>
                <w:i/>
              </w:rPr>
            </w:pPr>
            <w:r w:rsidRPr="005A1002">
              <w:rPr>
                <w:bCs/>
                <w:i/>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w:t>
            </w:r>
            <w:r w:rsidR="0082785C" w:rsidRPr="005A1002">
              <w:rPr>
                <w:bCs/>
                <w:i/>
              </w:rPr>
              <w:t>в отношении,</w:t>
            </w:r>
            <w:r w:rsidRPr="005A1002">
              <w:rPr>
                <w:bCs/>
                <w:i/>
              </w:rPr>
              <w:t xml:space="preserve"> которого составлена бухгалтерская (финансовая) отчетность в соответствии с законодательством Российской Федерации: 24 513 122 тыс. руб.</w:t>
            </w:r>
          </w:p>
          <w:p w:rsidR="005A1002" w:rsidRPr="005A1002" w:rsidRDefault="005A1002" w:rsidP="005A1002">
            <w:pPr>
              <w:rPr>
                <w:bCs/>
                <w:i/>
              </w:rPr>
            </w:pPr>
            <w:r w:rsidRPr="005A1002">
              <w:rPr>
                <w:bCs/>
                <w:i/>
              </w:rPr>
              <w:t>дата совершения сделки (заключения договора): 18.12.2017 г.</w:t>
            </w:r>
          </w:p>
          <w:p w:rsidR="005A1002" w:rsidRPr="005A1002" w:rsidRDefault="005A1002" w:rsidP="005A1002">
            <w:pPr>
              <w:rPr>
                <w:bCs/>
                <w:i/>
              </w:rPr>
            </w:pPr>
            <w:r w:rsidRPr="005A1002">
              <w:rPr>
                <w:bCs/>
                <w:i/>
              </w:rPr>
              <w:t>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w:t>
            </w:r>
          </w:p>
          <w:p w:rsidR="005A1002" w:rsidRPr="005A1002" w:rsidRDefault="005A1002" w:rsidP="005A1002">
            <w:pPr>
              <w:rPr>
                <w:bCs/>
                <w:i/>
              </w:rPr>
            </w:pPr>
            <w:r w:rsidRPr="005A1002">
              <w:rPr>
                <w:bCs/>
                <w:i/>
              </w:rPr>
              <w:t>орган управления эмитента, принявший решение об одобрении сделки: Общее собрание акционеров.</w:t>
            </w:r>
          </w:p>
          <w:p w:rsidR="005A1002" w:rsidRPr="005A1002" w:rsidRDefault="005A1002" w:rsidP="005A1002">
            <w:pPr>
              <w:rPr>
                <w:bCs/>
                <w:i/>
              </w:rPr>
            </w:pPr>
            <w:r w:rsidRPr="005A1002">
              <w:rPr>
                <w:bCs/>
                <w:i/>
              </w:rPr>
              <w:t>дата принятия решения об одобрении сделки: 30.01.2018 г.</w:t>
            </w:r>
          </w:p>
          <w:p w:rsidR="005A1002" w:rsidRPr="005A1002" w:rsidRDefault="005A1002" w:rsidP="005A1002">
            <w:pPr>
              <w:rPr>
                <w:bCs/>
                <w:i/>
              </w:rPr>
            </w:pPr>
            <w:r w:rsidRPr="005A1002">
              <w:rPr>
                <w:bCs/>
                <w:i/>
              </w:rPr>
              <w:t>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№01/ук-2018 от 30.01.2018 г.</w:t>
            </w:r>
          </w:p>
          <w:p w:rsidR="005A1002" w:rsidRDefault="005A1002" w:rsidP="00A11205">
            <w:pPr>
              <w:rPr>
                <w:b/>
                <w:bCs/>
                <w:i/>
              </w:rPr>
            </w:pPr>
          </w:p>
          <w:p w:rsidR="005A1002" w:rsidRPr="005A1002" w:rsidRDefault="005A1002" w:rsidP="00A11205">
            <w:pPr>
              <w:rPr>
                <w:b/>
                <w:bCs/>
                <w:i/>
              </w:rPr>
            </w:pPr>
          </w:p>
          <w:p w:rsidR="00452151" w:rsidRDefault="005A1002" w:rsidP="00A11205">
            <w:pPr>
              <w:rPr>
                <w:b/>
                <w:bCs/>
                <w:i/>
              </w:rPr>
            </w:pPr>
            <w:r w:rsidRPr="005A1002">
              <w:rPr>
                <w:b/>
                <w:bCs/>
                <w:i/>
              </w:rPr>
              <w:t xml:space="preserve">Пункт </w:t>
            </w:r>
            <w:r w:rsidR="00452151" w:rsidRPr="005A1002">
              <w:rPr>
                <w:b/>
                <w:bCs/>
                <w:i/>
              </w:rPr>
              <w:t>8.1.6.</w:t>
            </w:r>
            <w:r w:rsidRPr="005A1002">
              <w:rPr>
                <w:b/>
                <w:bCs/>
                <w:i/>
              </w:rPr>
              <w:t xml:space="preserve"> дополнен следующей информацией</w:t>
            </w:r>
          </w:p>
          <w:p w:rsidR="005A1002" w:rsidRPr="005A1002" w:rsidRDefault="005A1002" w:rsidP="00A11205">
            <w:pPr>
              <w:rPr>
                <w:bCs/>
                <w:i/>
              </w:rPr>
            </w:pPr>
          </w:p>
          <w:p w:rsidR="005A1002" w:rsidRPr="005A1002" w:rsidRDefault="005A1002" w:rsidP="00A11205">
            <w:pPr>
              <w:rPr>
                <w:bCs/>
                <w:i/>
                <w:iCs/>
              </w:rPr>
            </w:pPr>
            <w:r w:rsidRPr="005A1002">
              <w:rPr>
                <w:bCs/>
                <w:i/>
                <w:iCs/>
              </w:rPr>
              <w:t>Лицо предоставившее обеспечение, не имеет кредитных рейтингов</w:t>
            </w:r>
          </w:p>
          <w:p w:rsidR="005A1002" w:rsidRPr="005A1002" w:rsidRDefault="005A1002" w:rsidP="00A11205">
            <w:pPr>
              <w:rPr>
                <w:b/>
                <w:bCs/>
                <w:i/>
              </w:rPr>
            </w:pPr>
          </w:p>
          <w:p w:rsidR="00452151" w:rsidRDefault="005A1002" w:rsidP="00A11205">
            <w:pPr>
              <w:rPr>
                <w:b/>
                <w:bCs/>
                <w:i/>
              </w:rPr>
            </w:pPr>
            <w:r w:rsidRPr="005A1002">
              <w:rPr>
                <w:b/>
                <w:bCs/>
                <w:i/>
              </w:rPr>
              <w:t xml:space="preserve">Пункт </w:t>
            </w:r>
            <w:r w:rsidR="00452151" w:rsidRPr="005A1002">
              <w:rPr>
                <w:b/>
                <w:bCs/>
                <w:i/>
              </w:rPr>
              <w:t>8.2.</w:t>
            </w:r>
            <w:r w:rsidRPr="005A1002">
              <w:rPr>
                <w:b/>
                <w:bCs/>
                <w:i/>
              </w:rPr>
              <w:t xml:space="preserve"> дополнен следующей информацией</w:t>
            </w:r>
          </w:p>
          <w:p w:rsidR="005A1002" w:rsidRDefault="005A1002" w:rsidP="005A1002">
            <w:pPr>
              <w:rPr>
                <w:bCs/>
                <w:i/>
              </w:rPr>
            </w:pPr>
          </w:p>
          <w:p w:rsidR="005A1002" w:rsidRPr="005A1002" w:rsidRDefault="005A1002" w:rsidP="005A1002">
            <w:pPr>
              <w:rPr>
                <w:bCs/>
                <w:i/>
              </w:rPr>
            </w:pPr>
            <w:r w:rsidRPr="005A1002">
              <w:rPr>
                <w:bCs/>
                <w:i/>
              </w:rPr>
              <w:t>Категория акций:</w:t>
            </w:r>
            <w:r w:rsidRPr="005A1002">
              <w:rPr>
                <w:bCs/>
                <w:i/>
                <w:iCs/>
              </w:rPr>
              <w:t xml:space="preserve"> обыкновенные</w:t>
            </w:r>
          </w:p>
          <w:p w:rsidR="005A1002" w:rsidRPr="005A1002" w:rsidRDefault="005A1002" w:rsidP="005A1002">
            <w:pPr>
              <w:rPr>
                <w:bCs/>
                <w:i/>
              </w:rPr>
            </w:pPr>
            <w:r w:rsidRPr="005A1002">
              <w:rPr>
                <w:bCs/>
                <w:i/>
              </w:rPr>
              <w:t>Номинальная стоимость каждой акции (руб.):</w:t>
            </w:r>
            <w:r w:rsidRPr="005A1002">
              <w:rPr>
                <w:bCs/>
                <w:i/>
                <w:iCs/>
              </w:rPr>
              <w:t xml:space="preserve"> 1</w:t>
            </w:r>
          </w:p>
          <w:p w:rsidR="005A1002" w:rsidRPr="005A1002" w:rsidRDefault="005A1002" w:rsidP="005A1002">
            <w:pPr>
              <w:rPr>
                <w:bCs/>
                <w:i/>
              </w:rPr>
            </w:pPr>
          </w:p>
          <w:p w:rsidR="005A1002" w:rsidRPr="005A1002" w:rsidRDefault="005A1002" w:rsidP="005A1002">
            <w:pPr>
              <w:rPr>
                <w:bCs/>
                <w:i/>
              </w:rPr>
            </w:pPr>
            <w:r w:rsidRPr="005A1002">
              <w:rPr>
                <w:bCs/>
                <w:i/>
              </w:rPr>
              <w:t>Количество акций, находящихся в обращении (количество акций, которые не являются погашенными или аннулированными):</w:t>
            </w:r>
            <w:r w:rsidRPr="005A1002">
              <w:rPr>
                <w:bCs/>
                <w:i/>
                <w:iCs/>
              </w:rPr>
              <w:t xml:space="preserve"> 75 000</w:t>
            </w:r>
          </w:p>
          <w:p w:rsidR="005A1002" w:rsidRPr="005A1002" w:rsidRDefault="005A1002" w:rsidP="005A1002">
            <w:pPr>
              <w:rPr>
                <w:bCs/>
                <w:i/>
              </w:rPr>
            </w:pPr>
            <w:r w:rsidRPr="005A1002">
              <w:rPr>
                <w:bCs/>
                <w:i/>
              </w:rP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5A1002">
              <w:rPr>
                <w:bCs/>
                <w:i/>
                <w:iCs/>
              </w:rPr>
              <w:t xml:space="preserve"> 100 000 000</w:t>
            </w:r>
          </w:p>
          <w:p w:rsidR="005A1002" w:rsidRPr="005A1002" w:rsidRDefault="005A1002" w:rsidP="005A1002">
            <w:pPr>
              <w:rPr>
                <w:bCs/>
                <w:i/>
              </w:rPr>
            </w:pPr>
            <w:r w:rsidRPr="005A1002">
              <w:rPr>
                <w:bCs/>
                <w:i/>
              </w:rPr>
              <w:t>Количество объявленных акций:</w:t>
            </w:r>
            <w:r w:rsidRPr="005A1002">
              <w:rPr>
                <w:bCs/>
                <w:i/>
                <w:iCs/>
              </w:rPr>
              <w:t xml:space="preserve"> 3 000 000 000</w:t>
            </w:r>
          </w:p>
          <w:p w:rsidR="005A1002" w:rsidRPr="005A1002" w:rsidRDefault="005A1002" w:rsidP="005A1002">
            <w:pPr>
              <w:rPr>
                <w:bCs/>
                <w:i/>
              </w:rPr>
            </w:pPr>
            <w:r w:rsidRPr="005A1002">
              <w:rPr>
                <w:bCs/>
                <w:i/>
              </w:rPr>
              <w:t>Количество акций, поступивших в распоряжение (находящихся на балансе) лица, предоставившего обеспечение:</w:t>
            </w:r>
            <w:r w:rsidRPr="005A1002">
              <w:rPr>
                <w:bCs/>
                <w:i/>
                <w:iCs/>
              </w:rPr>
              <w:t xml:space="preserve"> 0</w:t>
            </w:r>
          </w:p>
          <w:p w:rsidR="005A1002" w:rsidRPr="005A1002" w:rsidRDefault="005A1002" w:rsidP="005A1002">
            <w:pPr>
              <w:rPr>
                <w:bCs/>
                <w:i/>
              </w:rPr>
            </w:pPr>
            <w:r w:rsidRPr="005A1002">
              <w:rPr>
                <w:bCs/>
                <w:i/>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лица, предоставившего обеспечение:</w:t>
            </w:r>
            <w:r w:rsidRPr="005A1002">
              <w:rPr>
                <w:bCs/>
                <w:i/>
                <w:iCs/>
              </w:rPr>
              <w:t xml:space="preserve"> 0</w:t>
            </w:r>
          </w:p>
          <w:p w:rsidR="005A1002" w:rsidRPr="005A1002" w:rsidRDefault="005A1002" w:rsidP="005A1002">
            <w:pPr>
              <w:rPr>
                <w:bCs/>
                <w:i/>
              </w:rPr>
            </w:pPr>
          </w:p>
          <w:p w:rsidR="005A1002" w:rsidRPr="005A1002" w:rsidRDefault="005A1002" w:rsidP="005A1002">
            <w:pPr>
              <w:rPr>
                <w:bCs/>
                <w:i/>
              </w:rPr>
            </w:pPr>
            <w:r w:rsidRPr="005A1002">
              <w:rPr>
                <w:bCs/>
                <w:i/>
              </w:rPr>
              <w:t>Выпуски акций данной категории (типа):</w:t>
            </w:r>
          </w:p>
          <w:p w:rsidR="005A1002" w:rsidRPr="005A1002" w:rsidRDefault="005A1002" w:rsidP="005A1002">
            <w:pPr>
              <w:rPr>
                <w:bCs/>
                <w:i/>
              </w:rPr>
            </w:pPr>
          </w:p>
          <w:tbl>
            <w:tblPr>
              <w:tblW w:w="0" w:type="auto"/>
              <w:tblLayout w:type="fixed"/>
              <w:tblCellMar>
                <w:left w:w="72" w:type="dxa"/>
                <w:right w:w="72" w:type="dxa"/>
              </w:tblCellMar>
              <w:tblLook w:val="0000"/>
            </w:tblPr>
            <w:tblGrid>
              <w:gridCol w:w="1892"/>
              <w:gridCol w:w="7360"/>
            </w:tblGrid>
            <w:tr w:rsidR="005A1002" w:rsidRPr="005A1002" w:rsidTr="005A1002">
              <w:tc>
                <w:tcPr>
                  <w:tcW w:w="1892" w:type="dxa"/>
                  <w:tcBorders>
                    <w:top w:val="double" w:sz="6" w:space="0" w:color="auto"/>
                    <w:left w:val="double" w:sz="6" w:space="0" w:color="auto"/>
                    <w:bottom w:val="single" w:sz="6" w:space="0" w:color="auto"/>
                    <w:right w:val="single" w:sz="6" w:space="0" w:color="auto"/>
                  </w:tcBorders>
                </w:tcPr>
                <w:p w:rsidR="005A1002" w:rsidRPr="005A1002" w:rsidRDefault="005A1002" w:rsidP="005A1002">
                  <w:pPr>
                    <w:rPr>
                      <w:bCs/>
                      <w:i/>
                    </w:rPr>
                  </w:pPr>
                  <w:r w:rsidRPr="005A1002">
                    <w:rPr>
                      <w:bCs/>
                      <w:i/>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5A1002" w:rsidRPr="005A1002" w:rsidRDefault="005A1002" w:rsidP="005A1002">
                  <w:pPr>
                    <w:rPr>
                      <w:bCs/>
                      <w:i/>
                    </w:rPr>
                  </w:pPr>
                  <w:r w:rsidRPr="005A1002">
                    <w:rPr>
                      <w:bCs/>
                      <w:i/>
                    </w:rPr>
                    <w:t>Государственный регистрационный номер выпуска</w:t>
                  </w:r>
                </w:p>
              </w:tc>
            </w:tr>
            <w:tr w:rsidR="005A1002" w:rsidRPr="005A1002" w:rsidTr="005A1002">
              <w:tc>
                <w:tcPr>
                  <w:tcW w:w="1892" w:type="dxa"/>
                  <w:tcBorders>
                    <w:top w:val="single" w:sz="6" w:space="0" w:color="auto"/>
                    <w:left w:val="double" w:sz="6" w:space="0" w:color="auto"/>
                    <w:bottom w:val="single" w:sz="6" w:space="0" w:color="auto"/>
                    <w:right w:val="single" w:sz="6" w:space="0" w:color="auto"/>
                  </w:tcBorders>
                </w:tcPr>
                <w:p w:rsidR="005A1002" w:rsidRPr="005A1002" w:rsidRDefault="005A1002" w:rsidP="005A1002">
                  <w:pPr>
                    <w:rPr>
                      <w:bCs/>
                      <w:i/>
                    </w:rPr>
                  </w:pPr>
                  <w:r w:rsidRPr="005A1002">
                    <w:rPr>
                      <w:bCs/>
                      <w:i/>
                    </w:rPr>
                    <w:t>24.12.1999</w:t>
                  </w:r>
                </w:p>
              </w:tc>
              <w:tc>
                <w:tcPr>
                  <w:tcW w:w="7360" w:type="dxa"/>
                  <w:tcBorders>
                    <w:top w:val="single" w:sz="6" w:space="0" w:color="auto"/>
                    <w:left w:val="single" w:sz="6" w:space="0" w:color="auto"/>
                    <w:bottom w:val="single" w:sz="6" w:space="0" w:color="auto"/>
                    <w:right w:val="double" w:sz="6" w:space="0" w:color="auto"/>
                  </w:tcBorders>
                </w:tcPr>
                <w:p w:rsidR="005A1002" w:rsidRPr="005A1002" w:rsidRDefault="005A1002" w:rsidP="005A1002">
                  <w:pPr>
                    <w:rPr>
                      <w:bCs/>
                      <w:i/>
                    </w:rPr>
                  </w:pPr>
                  <w:r w:rsidRPr="005A1002">
                    <w:rPr>
                      <w:bCs/>
                      <w:i/>
                    </w:rPr>
                    <w:t>1-01-04289-А</w:t>
                  </w:r>
                </w:p>
              </w:tc>
            </w:tr>
            <w:tr w:rsidR="005A1002" w:rsidRPr="005A1002" w:rsidTr="005A1002">
              <w:tc>
                <w:tcPr>
                  <w:tcW w:w="1892" w:type="dxa"/>
                  <w:tcBorders>
                    <w:top w:val="single" w:sz="6" w:space="0" w:color="auto"/>
                    <w:left w:val="double" w:sz="6" w:space="0" w:color="auto"/>
                    <w:bottom w:val="double" w:sz="6" w:space="0" w:color="auto"/>
                    <w:right w:val="single" w:sz="6" w:space="0" w:color="auto"/>
                  </w:tcBorders>
                </w:tcPr>
                <w:p w:rsidR="005A1002" w:rsidRPr="005A1002" w:rsidRDefault="005A1002" w:rsidP="005A1002">
                  <w:pPr>
                    <w:rPr>
                      <w:bCs/>
                      <w:i/>
                    </w:rPr>
                  </w:pPr>
                  <w:r w:rsidRPr="005A1002">
                    <w:rPr>
                      <w:bCs/>
                      <w:i/>
                    </w:rPr>
                    <w:t>15.08.2016</w:t>
                  </w:r>
                </w:p>
              </w:tc>
              <w:tc>
                <w:tcPr>
                  <w:tcW w:w="7360" w:type="dxa"/>
                  <w:tcBorders>
                    <w:top w:val="single" w:sz="6" w:space="0" w:color="auto"/>
                    <w:left w:val="single" w:sz="6" w:space="0" w:color="auto"/>
                    <w:bottom w:val="double" w:sz="6" w:space="0" w:color="auto"/>
                    <w:right w:val="double" w:sz="6" w:space="0" w:color="auto"/>
                  </w:tcBorders>
                </w:tcPr>
                <w:p w:rsidR="005A1002" w:rsidRPr="005A1002" w:rsidRDefault="005A1002" w:rsidP="005A1002">
                  <w:pPr>
                    <w:rPr>
                      <w:bCs/>
                      <w:i/>
                    </w:rPr>
                  </w:pPr>
                  <w:r w:rsidRPr="005A1002">
                    <w:rPr>
                      <w:bCs/>
                      <w:i/>
                    </w:rPr>
                    <w:t>1-01-04289-A-001D</w:t>
                  </w:r>
                </w:p>
              </w:tc>
            </w:tr>
          </w:tbl>
          <w:p w:rsidR="005A1002" w:rsidRPr="005A1002" w:rsidRDefault="005A1002" w:rsidP="005A1002">
            <w:pPr>
              <w:rPr>
                <w:bCs/>
                <w:i/>
              </w:rPr>
            </w:pPr>
          </w:p>
          <w:p w:rsidR="005A1002" w:rsidRPr="005A1002" w:rsidRDefault="005A1002" w:rsidP="005A1002">
            <w:pPr>
              <w:rPr>
                <w:bCs/>
                <w:i/>
              </w:rPr>
            </w:pPr>
            <w:r w:rsidRPr="005A1002">
              <w:rPr>
                <w:bCs/>
                <w:i/>
              </w:rPr>
              <w:t>Права, предоставляемые акциями их владельцам:</w:t>
            </w:r>
            <w:r w:rsidRPr="005A1002">
              <w:rPr>
                <w:bCs/>
                <w:i/>
              </w:rPr>
              <w:br/>
            </w:r>
            <w:r w:rsidRPr="005A1002">
              <w:rPr>
                <w:bCs/>
                <w:i/>
                <w:iCs/>
              </w:rPr>
              <w:t>Акционеры - владельцы обыкновенных акций Общества в соответствии с Федеральным законом «Об акционерных обществах» и настоящим Уставом участвуют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w:t>
            </w:r>
            <w:r w:rsidRPr="005A1002">
              <w:rPr>
                <w:bCs/>
                <w:i/>
                <w:iCs/>
              </w:rPr>
              <w:br/>
              <w:t>Акционеры - владельцы обыкновенных акций Общества также имеют следующие права:</w:t>
            </w:r>
            <w:r w:rsidRPr="005A1002">
              <w:rPr>
                <w:bCs/>
                <w:i/>
                <w:iCs/>
              </w:rPr>
              <w:br/>
              <w:t>- право на получение информации о деятельности Общества, право знакомиться с бухгалтерскими и иными документами в установленном настоящим Уставом порядке;</w:t>
            </w:r>
            <w:r w:rsidRPr="005A1002">
              <w:rPr>
                <w:bCs/>
                <w:i/>
                <w:iCs/>
              </w:rPr>
              <w:br/>
              <w:t>- право требовать выкупа Обществом всех или части принадлежащих ему акций в случаях, предусмотренных настоящим Уставом, Федеральным законом «Об акционерных обществах», и в других предусмотренных законодательством случаях;</w:t>
            </w:r>
            <w:r w:rsidRPr="005A1002">
              <w:rPr>
                <w:bCs/>
                <w:i/>
                <w:iCs/>
              </w:rPr>
              <w:br/>
              <w:t>- право требовать и получать копии (выписки) протоколов и решений Общего собрания акционеров, а также копии решений других органов управления Общества;</w:t>
            </w:r>
            <w:r w:rsidRPr="005A1002">
              <w:rPr>
                <w:bCs/>
                <w:i/>
                <w:iCs/>
              </w:rPr>
              <w:br/>
              <w:t>- право требовать исключения другого акционера из Общества в судебном порядке с выплатой ему действительной стоимости его доли участия, если такой акционер своими действиями (бездействием) причинил существенный вред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Уставом Общества.</w:t>
            </w:r>
            <w:r w:rsidRPr="005A1002">
              <w:rPr>
                <w:bCs/>
                <w:i/>
                <w:iCs/>
              </w:rPr>
              <w:br/>
              <w:t>Акционеры - владельцы обыкновенных акций Общества имеют также иные права, предоставленные акционерам настоящим Уставом и действующим законодательством Российской Федерации.</w:t>
            </w:r>
            <w:r w:rsidRPr="005A1002">
              <w:rPr>
                <w:bCs/>
                <w:i/>
                <w:iCs/>
              </w:rPr>
              <w:br/>
              <w:t>Каждая обыкновенная акция Общества предоставляет акционеру - ее владельцу одинаковый объем прав.</w:t>
            </w:r>
          </w:p>
          <w:p w:rsidR="005A1002" w:rsidRPr="005A1002" w:rsidRDefault="005A1002" w:rsidP="005A1002">
            <w:pPr>
              <w:rPr>
                <w:bCs/>
                <w:i/>
              </w:rPr>
            </w:pPr>
            <w:r w:rsidRPr="005A1002">
              <w:rPr>
                <w:bCs/>
                <w:i/>
              </w:rPr>
              <w:t>Иные сведения об акциях, указываемые лицом, предоставившим обеспечение, по собственному усмотрению: Акции</w:t>
            </w:r>
            <w:r w:rsidRPr="005A1002">
              <w:rPr>
                <w:bCs/>
                <w:i/>
                <w:iCs/>
              </w:rPr>
              <w:t xml:space="preserve"> обыкновенные именные бездокументарные дополнительного выпуска 1-01-04289-A-001D в количестве 100 000 000 штук находятся на стадии размещении (государственная регистрация дополнительного выпуска осуществлена, но не осуществлена государственная регистрация отчета об итогах дополнительного выпуска).</w:t>
            </w:r>
          </w:p>
          <w:p w:rsidR="005A1002" w:rsidRPr="005A1002" w:rsidRDefault="005A1002" w:rsidP="005A1002">
            <w:pPr>
              <w:rPr>
                <w:bCs/>
                <w:i/>
              </w:rPr>
            </w:pPr>
          </w:p>
          <w:p w:rsidR="005A1002" w:rsidRPr="005A1002" w:rsidRDefault="005A1002" w:rsidP="005A1002">
            <w:pPr>
              <w:rPr>
                <w:bCs/>
                <w:i/>
              </w:rPr>
            </w:pPr>
            <w:r w:rsidRPr="005A1002">
              <w:rPr>
                <w:bCs/>
                <w:i/>
              </w:rPr>
              <w:t>Категория акций:</w:t>
            </w:r>
            <w:r w:rsidRPr="005A1002">
              <w:rPr>
                <w:bCs/>
                <w:i/>
                <w:iCs/>
              </w:rPr>
              <w:t xml:space="preserve"> привилегированные</w:t>
            </w:r>
          </w:p>
          <w:p w:rsidR="005A1002" w:rsidRPr="005A1002" w:rsidRDefault="005A1002" w:rsidP="005A1002">
            <w:pPr>
              <w:rPr>
                <w:bCs/>
                <w:i/>
              </w:rPr>
            </w:pPr>
            <w:r w:rsidRPr="005A1002">
              <w:rPr>
                <w:bCs/>
                <w:i/>
              </w:rPr>
              <w:t>Тип акций:</w:t>
            </w:r>
          </w:p>
          <w:p w:rsidR="005A1002" w:rsidRPr="005A1002" w:rsidRDefault="005A1002" w:rsidP="005A1002">
            <w:pPr>
              <w:rPr>
                <w:bCs/>
                <w:i/>
              </w:rPr>
            </w:pPr>
            <w:r w:rsidRPr="005A1002">
              <w:rPr>
                <w:bCs/>
                <w:i/>
              </w:rPr>
              <w:t>Номинальная стоимость каждой акции (руб.):</w:t>
            </w:r>
            <w:r w:rsidRPr="005A1002">
              <w:rPr>
                <w:bCs/>
                <w:i/>
                <w:iCs/>
              </w:rPr>
              <w:t xml:space="preserve"> 1</w:t>
            </w:r>
          </w:p>
          <w:p w:rsidR="005A1002" w:rsidRPr="005A1002" w:rsidRDefault="005A1002" w:rsidP="005A1002">
            <w:pPr>
              <w:rPr>
                <w:bCs/>
                <w:i/>
              </w:rPr>
            </w:pPr>
          </w:p>
          <w:p w:rsidR="005A1002" w:rsidRPr="005A1002" w:rsidRDefault="005A1002" w:rsidP="005A1002">
            <w:pPr>
              <w:rPr>
                <w:bCs/>
                <w:i/>
              </w:rPr>
            </w:pPr>
            <w:r w:rsidRPr="005A1002">
              <w:rPr>
                <w:bCs/>
                <w:i/>
              </w:rPr>
              <w:t>Количество акций, находящихся в обращении (количество акций, которые не являются погашенными или аннулированными):</w:t>
            </w:r>
            <w:r w:rsidRPr="005A1002">
              <w:rPr>
                <w:bCs/>
                <w:i/>
                <w:iCs/>
              </w:rPr>
              <w:t xml:space="preserve"> 25 000</w:t>
            </w:r>
          </w:p>
          <w:p w:rsidR="005A1002" w:rsidRPr="005A1002" w:rsidRDefault="005A1002" w:rsidP="005A1002">
            <w:pPr>
              <w:rPr>
                <w:bCs/>
                <w:i/>
              </w:rPr>
            </w:pPr>
            <w:r w:rsidRPr="005A1002">
              <w:rPr>
                <w:bCs/>
                <w:i/>
              </w:rP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5A1002">
              <w:rPr>
                <w:bCs/>
                <w:i/>
                <w:iCs/>
              </w:rPr>
              <w:t xml:space="preserve"> 0</w:t>
            </w:r>
          </w:p>
          <w:p w:rsidR="005A1002" w:rsidRPr="005A1002" w:rsidRDefault="005A1002" w:rsidP="005A1002">
            <w:pPr>
              <w:rPr>
                <w:bCs/>
                <w:i/>
              </w:rPr>
            </w:pPr>
            <w:r w:rsidRPr="005A1002">
              <w:rPr>
                <w:bCs/>
                <w:i/>
              </w:rPr>
              <w:t>Количество объявленных акций:</w:t>
            </w:r>
            <w:r w:rsidRPr="005A1002">
              <w:rPr>
                <w:bCs/>
                <w:i/>
                <w:iCs/>
              </w:rPr>
              <w:t xml:space="preserve"> 0</w:t>
            </w:r>
          </w:p>
          <w:p w:rsidR="005A1002" w:rsidRPr="005A1002" w:rsidRDefault="005A1002" w:rsidP="005A1002">
            <w:pPr>
              <w:rPr>
                <w:bCs/>
                <w:i/>
              </w:rPr>
            </w:pPr>
            <w:r w:rsidRPr="005A1002">
              <w:rPr>
                <w:bCs/>
                <w:i/>
              </w:rPr>
              <w:t>Количество акций, поступивших в распоряжение (находящихся на балансе) лица, предоставившего обеспечение:</w:t>
            </w:r>
            <w:r w:rsidRPr="005A1002">
              <w:rPr>
                <w:bCs/>
                <w:i/>
                <w:iCs/>
              </w:rPr>
              <w:t xml:space="preserve"> 0</w:t>
            </w:r>
          </w:p>
          <w:p w:rsidR="005A1002" w:rsidRPr="005A1002" w:rsidRDefault="005A1002" w:rsidP="005A1002">
            <w:pPr>
              <w:rPr>
                <w:bCs/>
                <w:i/>
              </w:rPr>
            </w:pPr>
            <w:r w:rsidRPr="005A1002">
              <w:rPr>
                <w:bCs/>
                <w:i/>
              </w:rP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лица, предоставившего обеспечение:</w:t>
            </w:r>
            <w:r w:rsidRPr="005A1002">
              <w:rPr>
                <w:bCs/>
                <w:i/>
                <w:iCs/>
              </w:rPr>
              <w:t xml:space="preserve"> 0</w:t>
            </w:r>
          </w:p>
          <w:p w:rsidR="005A1002" w:rsidRPr="005A1002" w:rsidRDefault="005A1002" w:rsidP="005A1002">
            <w:pPr>
              <w:rPr>
                <w:bCs/>
                <w:i/>
              </w:rPr>
            </w:pPr>
          </w:p>
          <w:p w:rsidR="005A1002" w:rsidRPr="005A1002" w:rsidRDefault="005A1002" w:rsidP="005A1002">
            <w:pPr>
              <w:rPr>
                <w:bCs/>
                <w:i/>
              </w:rPr>
            </w:pPr>
            <w:r w:rsidRPr="005A1002">
              <w:rPr>
                <w:bCs/>
                <w:i/>
              </w:rPr>
              <w:t>Выпуски акций данной категории (типа):</w:t>
            </w:r>
          </w:p>
          <w:p w:rsidR="005A1002" w:rsidRPr="005A1002" w:rsidRDefault="005A1002" w:rsidP="005A1002">
            <w:pPr>
              <w:rPr>
                <w:bCs/>
                <w:i/>
              </w:rPr>
            </w:pPr>
          </w:p>
          <w:tbl>
            <w:tblPr>
              <w:tblW w:w="0" w:type="auto"/>
              <w:tblLayout w:type="fixed"/>
              <w:tblCellMar>
                <w:left w:w="72" w:type="dxa"/>
                <w:right w:w="72" w:type="dxa"/>
              </w:tblCellMar>
              <w:tblLook w:val="0000"/>
            </w:tblPr>
            <w:tblGrid>
              <w:gridCol w:w="1892"/>
              <w:gridCol w:w="7360"/>
            </w:tblGrid>
            <w:tr w:rsidR="005A1002" w:rsidRPr="005A1002" w:rsidTr="005A1002">
              <w:tc>
                <w:tcPr>
                  <w:tcW w:w="1892" w:type="dxa"/>
                  <w:tcBorders>
                    <w:top w:val="double" w:sz="6" w:space="0" w:color="auto"/>
                    <w:left w:val="double" w:sz="6" w:space="0" w:color="auto"/>
                    <w:bottom w:val="single" w:sz="6" w:space="0" w:color="auto"/>
                    <w:right w:val="single" w:sz="6" w:space="0" w:color="auto"/>
                  </w:tcBorders>
                </w:tcPr>
                <w:p w:rsidR="005A1002" w:rsidRPr="005A1002" w:rsidRDefault="005A1002" w:rsidP="005A1002">
                  <w:pPr>
                    <w:rPr>
                      <w:bCs/>
                      <w:i/>
                    </w:rPr>
                  </w:pPr>
                  <w:r w:rsidRPr="005A1002">
                    <w:rPr>
                      <w:bCs/>
                      <w:i/>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5A1002" w:rsidRPr="005A1002" w:rsidRDefault="005A1002" w:rsidP="005A1002">
                  <w:pPr>
                    <w:rPr>
                      <w:bCs/>
                      <w:i/>
                    </w:rPr>
                  </w:pPr>
                  <w:r w:rsidRPr="005A1002">
                    <w:rPr>
                      <w:bCs/>
                      <w:i/>
                    </w:rPr>
                    <w:t>Государственный регистрационный номер выпуска</w:t>
                  </w:r>
                </w:p>
              </w:tc>
            </w:tr>
            <w:tr w:rsidR="005A1002" w:rsidRPr="005A1002" w:rsidTr="005A1002">
              <w:tc>
                <w:tcPr>
                  <w:tcW w:w="1892" w:type="dxa"/>
                  <w:tcBorders>
                    <w:top w:val="single" w:sz="6" w:space="0" w:color="auto"/>
                    <w:left w:val="double" w:sz="6" w:space="0" w:color="auto"/>
                    <w:bottom w:val="double" w:sz="6" w:space="0" w:color="auto"/>
                    <w:right w:val="single" w:sz="6" w:space="0" w:color="auto"/>
                  </w:tcBorders>
                </w:tcPr>
                <w:p w:rsidR="005A1002" w:rsidRPr="005A1002" w:rsidRDefault="005A1002" w:rsidP="005A1002">
                  <w:pPr>
                    <w:rPr>
                      <w:bCs/>
                      <w:i/>
                    </w:rPr>
                  </w:pPr>
                  <w:r w:rsidRPr="005A1002">
                    <w:rPr>
                      <w:bCs/>
                      <w:i/>
                    </w:rPr>
                    <w:t>24.12.1994</w:t>
                  </w:r>
                </w:p>
              </w:tc>
              <w:tc>
                <w:tcPr>
                  <w:tcW w:w="7360" w:type="dxa"/>
                  <w:tcBorders>
                    <w:top w:val="single" w:sz="6" w:space="0" w:color="auto"/>
                    <w:left w:val="single" w:sz="6" w:space="0" w:color="auto"/>
                    <w:bottom w:val="double" w:sz="6" w:space="0" w:color="auto"/>
                    <w:right w:val="double" w:sz="6" w:space="0" w:color="auto"/>
                  </w:tcBorders>
                </w:tcPr>
                <w:p w:rsidR="005A1002" w:rsidRPr="005A1002" w:rsidRDefault="005A1002" w:rsidP="005A1002">
                  <w:pPr>
                    <w:rPr>
                      <w:bCs/>
                      <w:i/>
                    </w:rPr>
                  </w:pPr>
                  <w:r w:rsidRPr="005A1002">
                    <w:rPr>
                      <w:bCs/>
                      <w:i/>
                    </w:rPr>
                    <w:t>2-01-04289-А</w:t>
                  </w:r>
                </w:p>
              </w:tc>
            </w:tr>
          </w:tbl>
          <w:p w:rsidR="005A1002" w:rsidRPr="005A1002" w:rsidRDefault="005A1002" w:rsidP="005A1002">
            <w:pPr>
              <w:rPr>
                <w:bCs/>
                <w:i/>
              </w:rPr>
            </w:pPr>
          </w:p>
          <w:p w:rsidR="005A1002" w:rsidRPr="005A1002" w:rsidRDefault="005A1002" w:rsidP="005A1002">
            <w:pPr>
              <w:rPr>
                <w:bCs/>
                <w:i/>
              </w:rPr>
            </w:pPr>
            <w:r w:rsidRPr="005A1002">
              <w:rPr>
                <w:bCs/>
                <w:i/>
              </w:rPr>
              <w:t>Права, предоставляемые акциями их владельцам:</w:t>
            </w:r>
            <w:r w:rsidRPr="005A1002">
              <w:rPr>
                <w:bCs/>
                <w:i/>
              </w:rPr>
              <w:br/>
            </w:r>
            <w:r w:rsidRPr="005A1002">
              <w:rPr>
                <w:bCs/>
                <w:i/>
                <w:iCs/>
              </w:rPr>
              <w:t>Акционеры - владельцы привилегированных акций Общества не имеют права голоса на общем собрании акционеров, если иное не установлено Федеральным законом «Об акционерных обществах».</w:t>
            </w:r>
            <w:r w:rsidRPr="005A1002">
              <w:rPr>
                <w:bCs/>
                <w:i/>
                <w:iCs/>
              </w:rPr>
              <w:br/>
              <w:t>Владелец привилегированных акций имеет первоочередное право по сравнению с владельцами обыкновенных акций в получении начисленных, но не выплаченных дивидендов, при ликвидации Общества.</w:t>
            </w:r>
            <w:r w:rsidRPr="005A1002">
              <w:rPr>
                <w:bCs/>
                <w:i/>
                <w:iCs/>
              </w:rPr>
              <w:br/>
              <w:t xml:space="preserve">Владелец привилегированной акции имеет право на получение ликвидационной стоимости при ликвидации Общества. Сумма, выплачиваемая в качестве ликвидационной стоимости по каждой привилегированной акции, устанавливается в размере 10 процентов общего имущества, оставшегося после расчетов с кредиторами и выплаты по акциям, которые должны быть выкуплены в соответствии со ст.75 Федерального закона «Об акционерных обществах», разделенной на число привилегированных акций. </w:t>
            </w:r>
            <w:r w:rsidRPr="005A1002">
              <w:rPr>
                <w:bCs/>
                <w:i/>
                <w:iCs/>
              </w:rPr>
              <w:br/>
              <w:t>Акционеры - владельцы привилегированных акций Общества имеют также иные права, если таковые предоставлены им настоящим Уставом и действующим законодательством Российской Федерации.</w:t>
            </w:r>
            <w:r w:rsidRPr="005A1002">
              <w:rPr>
                <w:bCs/>
                <w:i/>
                <w:iCs/>
              </w:rPr>
              <w:br/>
              <w:t>Привилегированные акции Общества одного типа имеют одинаковую номинальную стоимость и предоставляют их владельцам одинаковый объем прав.</w:t>
            </w:r>
            <w:r w:rsidRPr="005A1002">
              <w:rPr>
                <w:bCs/>
                <w:i/>
                <w:iCs/>
              </w:rPr>
              <w:br/>
            </w:r>
            <w:r w:rsidRPr="005A1002">
              <w:rPr>
                <w:bCs/>
                <w:i/>
                <w:iCs/>
              </w:rPr>
              <w:br/>
              <w:t>Владелец привилегированных акций имеет первоочередное право по сравнению с владельцами обыкновенных акций в получении начисленных, но не выплаченных дивидендов, при ликвидации Общества.</w:t>
            </w:r>
            <w:r w:rsidRPr="005A1002">
              <w:rPr>
                <w:bCs/>
                <w:i/>
                <w:iCs/>
              </w:rPr>
              <w:br/>
              <w:t xml:space="preserve">Владелец привилегированной акции имеет право на получение ликвидационной стоимости при ликвидации Общества. Сумма, выплачиваемая в качестве ликвидационной стоимости по каждой привилегированной акции, устанавливается в размере 10 процентов общего имущества, оставшегося после расчетов с кредиторами и выплаты по акциям, которые должны быть выкуплены в соответствии со ст.75 Федерального закона «Об акционерных обществах», разделенной на число привилегированных акций. </w:t>
            </w:r>
            <w:r w:rsidRPr="005A1002">
              <w:rPr>
                <w:bCs/>
                <w:i/>
                <w:iCs/>
              </w:rPr>
              <w:br/>
              <w:t>Акционеры - владельцы привилегированных акций Общества имеют также иные права, если таковые предоставлены им настоящим Уставом и действующим законодательством Российской Федерации.</w:t>
            </w:r>
            <w:r w:rsidRPr="005A1002">
              <w:rPr>
                <w:bCs/>
                <w:i/>
                <w:iCs/>
              </w:rPr>
              <w:br/>
              <w:t>Привилегированные акции Общества одного типа имеют одинаковую номинальную стоимость и предоставляют их владельцам одинаковый объем прав.</w:t>
            </w:r>
          </w:p>
          <w:p w:rsidR="005A1002" w:rsidRPr="005A1002" w:rsidRDefault="005A1002" w:rsidP="005A1002">
            <w:pPr>
              <w:rPr>
                <w:bCs/>
                <w:i/>
              </w:rPr>
            </w:pPr>
            <w:r w:rsidRPr="005A1002">
              <w:rPr>
                <w:bCs/>
                <w:i/>
              </w:rPr>
              <w:t xml:space="preserve">Иные сведения об акциях, указываемые лицом, предоставившим обеспечение, по собственному усмотрению: </w:t>
            </w:r>
            <w:r w:rsidRPr="005A1002">
              <w:rPr>
                <w:bCs/>
                <w:i/>
                <w:iCs/>
              </w:rPr>
              <w:t>Отсутствуют</w:t>
            </w:r>
          </w:p>
          <w:p w:rsidR="005A1002" w:rsidRDefault="005A1002" w:rsidP="00A11205">
            <w:pPr>
              <w:rPr>
                <w:b/>
                <w:bCs/>
                <w:i/>
              </w:rPr>
            </w:pPr>
          </w:p>
          <w:p w:rsidR="005A1002" w:rsidRPr="005A1002" w:rsidRDefault="005A1002" w:rsidP="00A11205">
            <w:pPr>
              <w:rPr>
                <w:b/>
                <w:bCs/>
                <w:i/>
              </w:rPr>
            </w:pPr>
          </w:p>
          <w:p w:rsidR="00452151" w:rsidRDefault="005A1002" w:rsidP="00452151">
            <w:pPr>
              <w:rPr>
                <w:b/>
                <w:bCs/>
                <w:i/>
              </w:rPr>
            </w:pPr>
            <w:r w:rsidRPr="005A1002">
              <w:rPr>
                <w:b/>
                <w:bCs/>
                <w:i/>
              </w:rPr>
              <w:t xml:space="preserve">Пункт </w:t>
            </w:r>
            <w:r w:rsidR="00452151" w:rsidRPr="005A1002">
              <w:rPr>
                <w:b/>
                <w:bCs/>
                <w:i/>
              </w:rPr>
              <w:t>8.3.</w:t>
            </w:r>
            <w:r w:rsidR="006544C1">
              <w:rPr>
                <w:b/>
                <w:bCs/>
                <w:i/>
              </w:rPr>
              <w:t>1.</w:t>
            </w:r>
            <w:r w:rsidRPr="005A1002">
              <w:rPr>
                <w:b/>
                <w:bCs/>
                <w:i/>
              </w:rPr>
              <w:t xml:space="preserve"> дополнен следующей информацией </w:t>
            </w:r>
          </w:p>
          <w:p w:rsidR="006544C1" w:rsidRDefault="006544C1" w:rsidP="006544C1">
            <w:pPr>
              <w:rPr>
                <w:bCs/>
                <w:i/>
                <w:iCs/>
              </w:rPr>
            </w:pPr>
          </w:p>
          <w:p w:rsidR="006544C1" w:rsidRPr="006544C1" w:rsidRDefault="006544C1" w:rsidP="006544C1">
            <w:pPr>
              <w:rPr>
                <w:bCs/>
                <w:i/>
                <w:iCs/>
              </w:rPr>
            </w:pPr>
            <w:r w:rsidRPr="006544C1">
              <w:rPr>
                <w:bCs/>
                <w:i/>
                <w:iCs/>
              </w:rPr>
              <w:t>Лицо, предоставившее обеспечение, не имеет выпусков ценных бумаг, которые погашенные.</w:t>
            </w:r>
          </w:p>
          <w:p w:rsidR="006544C1" w:rsidRDefault="006544C1" w:rsidP="00452151">
            <w:pPr>
              <w:rPr>
                <w:b/>
                <w:bCs/>
                <w:i/>
              </w:rPr>
            </w:pPr>
          </w:p>
          <w:p w:rsidR="006544C1" w:rsidRDefault="006544C1" w:rsidP="00452151">
            <w:pPr>
              <w:rPr>
                <w:b/>
                <w:bCs/>
                <w:i/>
              </w:rPr>
            </w:pPr>
            <w:r w:rsidRPr="006544C1">
              <w:rPr>
                <w:b/>
                <w:bCs/>
                <w:i/>
              </w:rPr>
              <w:t xml:space="preserve">Пункт </w:t>
            </w:r>
            <w:r w:rsidR="00452151" w:rsidRPr="006544C1">
              <w:rPr>
                <w:b/>
                <w:bCs/>
                <w:i/>
              </w:rPr>
              <w:t>8.3.2.</w:t>
            </w:r>
            <w:r w:rsidRPr="006544C1">
              <w:rPr>
                <w:b/>
                <w:bCs/>
                <w:i/>
              </w:rPr>
              <w:t xml:space="preserve"> дополнен следующей информацией</w:t>
            </w:r>
          </w:p>
          <w:p w:rsidR="006544C1" w:rsidRDefault="006544C1" w:rsidP="006544C1">
            <w:pPr>
              <w:rPr>
                <w:b/>
                <w:bCs/>
                <w:i/>
                <w:iCs/>
              </w:rPr>
            </w:pPr>
          </w:p>
          <w:p w:rsidR="006544C1" w:rsidRPr="006544C1" w:rsidRDefault="006544C1" w:rsidP="006544C1">
            <w:pPr>
              <w:rPr>
                <w:bCs/>
                <w:i/>
                <w:iCs/>
              </w:rPr>
            </w:pPr>
            <w:r w:rsidRPr="006544C1">
              <w:rPr>
                <w:bCs/>
                <w:i/>
                <w:iCs/>
              </w:rPr>
              <w:t>Лицо, предоставившее обеспечение, не имеет выпусков ценных бумаг, которые не являются погашенные.</w:t>
            </w:r>
          </w:p>
          <w:p w:rsidR="006544C1" w:rsidRPr="006544C1" w:rsidRDefault="006544C1" w:rsidP="00452151">
            <w:pPr>
              <w:rPr>
                <w:b/>
                <w:bCs/>
                <w:i/>
              </w:rPr>
            </w:pPr>
          </w:p>
          <w:p w:rsidR="006544C1" w:rsidRPr="006544C1" w:rsidRDefault="006544C1" w:rsidP="00452151">
            <w:pPr>
              <w:rPr>
                <w:b/>
                <w:bCs/>
                <w:i/>
              </w:rPr>
            </w:pPr>
            <w:r w:rsidRPr="006544C1">
              <w:rPr>
                <w:b/>
                <w:bCs/>
                <w:i/>
              </w:rPr>
              <w:t xml:space="preserve">Пункт </w:t>
            </w:r>
            <w:r w:rsidR="00452151" w:rsidRPr="006544C1">
              <w:rPr>
                <w:b/>
                <w:bCs/>
                <w:i/>
              </w:rPr>
              <w:t>8.5.</w:t>
            </w:r>
            <w:r w:rsidRPr="006544C1">
              <w:rPr>
                <w:b/>
                <w:bCs/>
                <w:i/>
              </w:rPr>
              <w:t xml:space="preserve"> дополнен следующей информацией</w:t>
            </w:r>
            <w:r w:rsidR="00452151" w:rsidRPr="006544C1">
              <w:rPr>
                <w:b/>
                <w:bCs/>
                <w:i/>
              </w:rPr>
              <w:t xml:space="preserve"> </w:t>
            </w:r>
          </w:p>
          <w:p w:rsidR="006544C1" w:rsidRDefault="006544C1" w:rsidP="006544C1">
            <w:pPr>
              <w:rPr>
                <w:bCs/>
              </w:rPr>
            </w:pPr>
          </w:p>
          <w:p w:rsidR="006544C1" w:rsidRPr="006544C1" w:rsidRDefault="006544C1" w:rsidP="006544C1">
            <w:pPr>
              <w:rPr>
                <w:bCs/>
                <w:i/>
              </w:rPr>
            </w:pPr>
            <w:r w:rsidRPr="006544C1">
              <w:rPr>
                <w:bCs/>
                <w:i/>
              </w:rPr>
              <w:t>Сведения о регистраторе</w:t>
            </w:r>
          </w:p>
          <w:p w:rsidR="006544C1" w:rsidRPr="006544C1" w:rsidRDefault="006544C1" w:rsidP="006544C1">
            <w:pPr>
              <w:rPr>
                <w:bCs/>
                <w:i/>
              </w:rPr>
            </w:pPr>
            <w:r w:rsidRPr="006544C1">
              <w:rPr>
                <w:bCs/>
                <w:i/>
              </w:rPr>
              <w:t>Полное фирменное наименование: Акционерное общество «Сервис-Реестр»;</w:t>
            </w:r>
          </w:p>
          <w:p w:rsidR="006544C1" w:rsidRPr="006544C1" w:rsidRDefault="006544C1" w:rsidP="006544C1">
            <w:pPr>
              <w:rPr>
                <w:bCs/>
                <w:i/>
              </w:rPr>
            </w:pPr>
            <w:r w:rsidRPr="006544C1">
              <w:rPr>
                <w:bCs/>
                <w:i/>
              </w:rPr>
              <w:t>Сокращенное фирменное наименование: АО «Сервис-Реестр»;</w:t>
            </w:r>
          </w:p>
          <w:p w:rsidR="006544C1" w:rsidRPr="006544C1" w:rsidRDefault="006544C1" w:rsidP="006544C1">
            <w:pPr>
              <w:rPr>
                <w:bCs/>
                <w:i/>
              </w:rPr>
            </w:pPr>
            <w:r w:rsidRPr="006544C1">
              <w:rPr>
                <w:bCs/>
                <w:i/>
              </w:rPr>
              <w:t>Место нахождения: Российская Федерация, 107045, город Москва, ул. Сретенка, д.12;</w:t>
            </w:r>
          </w:p>
          <w:p w:rsidR="006544C1" w:rsidRPr="006544C1" w:rsidRDefault="006544C1" w:rsidP="006544C1">
            <w:pPr>
              <w:rPr>
                <w:bCs/>
                <w:i/>
              </w:rPr>
            </w:pPr>
            <w:r w:rsidRPr="006544C1">
              <w:rPr>
                <w:bCs/>
                <w:i/>
              </w:rPr>
              <w:t>ИНН: 8605006147</w:t>
            </w:r>
          </w:p>
          <w:p w:rsidR="006544C1" w:rsidRPr="006544C1" w:rsidRDefault="006544C1" w:rsidP="006544C1">
            <w:pPr>
              <w:rPr>
                <w:bCs/>
                <w:i/>
              </w:rPr>
            </w:pPr>
            <w:r w:rsidRPr="006544C1">
              <w:rPr>
                <w:bCs/>
                <w:i/>
              </w:rPr>
              <w:t>ОГРН: 1028601354055</w:t>
            </w:r>
          </w:p>
          <w:p w:rsidR="006544C1" w:rsidRPr="006544C1" w:rsidRDefault="006544C1" w:rsidP="006544C1">
            <w:pPr>
              <w:rPr>
                <w:bCs/>
                <w:i/>
              </w:rPr>
            </w:pPr>
            <w:r w:rsidRPr="006544C1">
              <w:rPr>
                <w:bCs/>
                <w:i/>
              </w:rPr>
              <w:t>Данные о лицензии на осуществление деятельности по ведению реестра владельцев ценных бумаг</w:t>
            </w:r>
          </w:p>
          <w:p w:rsidR="006544C1" w:rsidRPr="006544C1" w:rsidRDefault="006544C1" w:rsidP="006544C1">
            <w:pPr>
              <w:rPr>
                <w:bCs/>
                <w:i/>
              </w:rPr>
            </w:pPr>
            <w:r w:rsidRPr="006544C1">
              <w:rPr>
                <w:bCs/>
                <w:i/>
              </w:rPr>
              <w:t>Номер: 045-13983-000001</w:t>
            </w:r>
          </w:p>
          <w:p w:rsidR="006544C1" w:rsidRPr="006544C1" w:rsidRDefault="006544C1" w:rsidP="006544C1">
            <w:pPr>
              <w:rPr>
                <w:bCs/>
                <w:i/>
              </w:rPr>
            </w:pPr>
            <w:r w:rsidRPr="006544C1">
              <w:rPr>
                <w:bCs/>
                <w:i/>
              </w:rPr>
              <w:t>Дата выдачи: 02.03.2004</w:t>
            </w:r>
          </w:p>
          <w:p w:rsidR="006544C1" w:rsidRPr="006544C1" w:rsidRDefault="006544C1" w:rsidP="006544C1">
            <w:pPr>
              <w:rPr>
                <w:bCs/>
                <w:i/>
              </w:rPr>
            </w:pPr>
            <w:r w:rsidRPr="006544C1">
              <w:rPr>
                <w:bCs/>
                <w:i/>
              </w:rPr>
              <w:t>Дата окончания действия: Бессрочная</w:t>
            </w:r>
          </w:p>
          <w:p w:rsidR="006544C1" w:rsidRPr="006544C1" w:rsidRDefault="006544C1" w:rsidP="006544C1">
            <w:pPr>
              <w:rPr>
                <w:bCs/>
                <w:i/>
              </w:rPr>
            </w:pPr>
            <w:r w:rsidRPr="006544C1">
              <w:rPr>
                <w:bCs/>
                <w:i/>
              </w:rPr>
              <w:t>Наименование органа, выдавшего лицензию: ФКЦБ России</w:t>
            </w:r>
          </w:p>
          <w:p w:rsidR="006544C1" w:rsidRPr="006544C1" w:rsidRDefault="006544C1" w:rsidP="006544C1">
            <w:pPr>
              <w:rPr>
                <w:bCs/>
                <w:i/>
              </w:rPr>
            </w:pPr>
            <w:r w:rsidRPr="006544C1">
              <w:rPr>
                <w:bCs/>
                <w:i/>
              </w:rPr>
              <w:t>Дата, с которой регистратор осуществляет ведение реестра владельцев ценных бумаг эмитента: 20.06.2014</w:t>
            </w:r>
          </w:p>
          <w:p w:rsidR="006544C1" w:rsidRPr="006544C1" w:rsidRDefault="006544C1" w:rsidP="006544C1">
            <w:pPr>
              <w:rPr>
                <w:bCs/>
              </w:rPr>
            </w:pPr>
            <w:r w:rsidRPr="006544C1">
              <w:rPr>
                <w:bCs/>
                <w:i/>
              </w:rPr>
              <w:t>В обращении находятся документарные ценные бумаги эмитента с обязательным централизованным хранением</w:t>
            </w:r>
          </w:p>
          <w:p w:rsidR="006544C1" w:rsidRDefault="006544C1" w:rsidP="00452151">
            <w:pPr>
              <w:rPr>
                <w:b/>
                <w:bCs/>
              </w:rPr>
            </w:pPr>
          </w:p>
          <w:p w:rsidR="00452151" w:rsidRDefault="006544C1" w:rsidP="00452151">
            <w:pPr>
              <w:rPr>
                <w:b/>
                <w:bCs/>
                <w:i/>
              </w:rPr>
            </w:pPr>
            <w:r w:rsidRPr="006544C1">
              <w:rPr>
                <w:b/>
                <w:bCs/>
                <w:i/>
              </w:rPr>
              <w:t xml:space="preserve">Пункт </w:t>
            </w:r>
            <w:r w:rsidR="00452151" w:rsidRPr="006544C1">
              <w:rPr>
                <w:b/>
                <w:bCs/>
                <w:i/>
              </w:rPr>
              <w:t>8.6.</w:t>
            </w:r>
            <w:r w:rsidRPr="006544C1">
              <w:rPr>
                <w:b/>
                <w:bCs/>
                <w:i/>
              </w:rPr>
              <w:t xml:space="preserve"> дополнен следующей информацией</w:t>
            </w:r>
          </w:p>
          <w:p w:rsidR="006544C1" w:rsidRDefault="006544C1" w:rsidP="00452151">
            <w:pPr>
              <w:rPr>
                <w:b/>
                <w:bCs/>
                <w:i/>
              </w:rPr>
            </w:pPr>
          </w:p>
          <w:p w:rsidR="006544C1" w:rsidRPr="006544C1" w:rsidRDefault="006544C1" w:rsidP="006544C1">
            <w:pPr>
              <w:numPr>
                <w:ilvl w:val="0"/>
                <w:numId w:val="15"/>
              </w:numPr>
              <w:rPr>
                <w:bCs/>
                <w:i/>
              </w:rPr>
            </w:pPr>
            <w:r w:rsidRPr="006544C1">
              <w:rPr>
                <w:bCs/>
                <w:i/>
              </w:rPr>
              <w:t>Международные договоры и соглашения об избежание двойного налогообложения, заключенные между Российской Федерацией и иностранными государствами, резидентами которых являются владельцы ценных бумаг Поручителя;</w:t>
            </w:r>
          </w:p>
          <w:p w:rsidR="006544C1" w:rsidRPr="006544C1" w:rsidRDefault="006544C1" w:rsidP="006544C1">
            <w:pPr>
              <w:numPr>
                <w:ilvl w:val="0"/>
                <w:numId w:val="15"/>
              </w:numPr>
              <w:rPr>
                <w:bCs/>
                <w:i/>
              </w:rPr>
            </w:pPr>
            <w:r w:rsidRPr="006544C1">
              <w:rPr>
                <w:bCs/>
                <w:i/>
              </w:rPr>
              <w:t>Федеральный закон «О валютном регулировании и валютном контроле» от 10.12.2003 № 173-ФЗ;</w:t>
            </w:r>
          </w:p>
          <w:p w:rsidR="006544C1" w:rsidRPr="006544C1" w:rsidRDefault="006544C1" w:rsidP="006544C1">
            <w:pPr>
              <w:numPr>
                <w:ilvl w:val="0"/>
                <w:numId w:val="15"/>
              </w:numPr>
              <w:rPr>
                <w:bCs/>
                <w:i/>
              </w:rPr>
            </w:pPr>
            <w:r w:rsidRPr="006544C1">
              <w:rPr>
                <w:bCs/>
                <w:i/>
              </w:rPr>
              <w:t>Гражданский кодекс Российской Федерации (часть первая) от 30.11.1994 № 51-ФЗ;</w:t>
            </w:r>
          </w:p>
          <w:p w:rsidR="006544C1" w:rsidRPr="006544C1" w:rsidRDefault="006544C1" w:rsidP="006544C1">
            <w:pPr>
              <w:numPr>
                <w:ilvl w:val="0"/>
                <w:numId w:val="15"/>
              </w:numPr>
              <w:rPr>
                <w:bCs/>
                <w:i/>
              </w:rPr>
            </w:pPr>
            <w:r w:rsidRPr="006544C1">
              <w:rPr>
                <w:bCs/>
                <w:i/>
              </w:rPr>
              <w:t>Налоговый кодекс Российской Федерации (часть первая) от 31.07.1998 № 146-ФЗ;</w:t>
            </w:r>
          </w:p>
          <w:p w:rsidR="006544C1" w:rsidRPr="006544C1" w:rsidRDefault="006544C1" w:rsidP="006544C1">
            <w:pPr>
              <w:numPr>
                <w:ilvl w:val="0"/>
                <w:numId w:val="15"/>
              </w:numPr>
              <w:rPr>
                <w:bCs/>
                <w:i/>
              </w:rPr>
            </w:pPr>
            <w:r w:rsidRPr="006544C1">
              <w:rPr>
                <w:bCs/>
                <w:i/>
              </w:rPr>
              <w:t>Налоговый кодекс Российской Федерации (часть вторая) от 05.08.2000 № 117-ФЗ;</w:t>
            </w:r>
          </w:p>
          <w:p w:rsidR="006544C1" w:rsidRPr="006544C1" w:rsidRDefault="006544C1" w:rsidP="006544C1">
            <w:pPr>
              <w:numPr>
                <w:ilvl w:val="0"/>
                <w:numId w:val="15"/>
              </w:numPr>
              <w:rPr>
                <w:bCs/>
                <w:i/>
              </w:rPr>
            </w:pPr>
            <w:r w:rsidRPr="006544C1">
              <w:rPr>
                <w:bCs/>
                <w:i/>
              </w:rPr>
              <w:t>Таможенный кодекс Таможенного союза, ратифицирован федеральным законом от 02.06.2010 № 114-ФЗ как неотъемлемая часть Договора о Таможенном кодексе Таможенного союза (решение Межгосударственного Совета ЕврАзЭС от 27.11.2009 № 17);</w:t>
            </w:r>
          </w:p>
          <w:p w:rsidR="006544C1" w:rsidRPr="006544C1" w:rsidRDefault="006544C1" w:rsidP="006544C1">
            <w:pPr>
              <w:numPr>
                <w:ilvl w:val="0"/>
                <w:numId w:val="15"/>
              </w:numPr>
              <w:rPr>
                <w:bCs/>
                <w:i/>
              </w:rPr>
            </w:pPr>
            <w:r w:rsidRPr="006544C1">
              <w:rPr>
                <w:bCs/>
                <w:i/>
              </w:rPr>
              <w:t>Федеральный закон «О таможенном регулировании в Российской Федерации» от 27.11.2010 № 311-ФЗ;</w:t>
            </w:r>
          </w:p>
          <w:p w:rsidR="006544C1" w:rsidRPr="006544C1" w:rsidRDefault="006544C1" w:rsidP="006544C1">
            <w:pPr>
              <w:numPr>
                <w:ilvl w:val="0"/>
                <w:numId w:val="15"/>
              </w:numPr>
              <w:rPr>
                <w:bCs/>
                <w:i/>
              </w:rPr>
            </w:pPr>
            <w:r w:rsidRPr="006544C1">
              <w:rPr>
                <w:bCs/>
                <w:i/>
              </w:rPr>
              <w:t>Федеральный закон «Об иностранных инвестициях в Российской Федерации» от 09.07.1999 № 160-ФЗ;</w:t>
            </w:r>
          </w:p>
          <w:p w:rsidR="006544C1" w:rsidRPr="006544C1" w:rsidRDefault="006544C1" w:rsidP="006544C1">
            <w:pPr>
              <w:numPr>
                <w:ilvl w:val="0"/>
                <w:numId w:val="15"/>
              </w:numPr>
              <w:rPr>
                <w:bCs/>
                <w:i/>
              </w:rPr>
            </w:pPr>
            <w:r w:rsidRPr="006544C1">
              <w:rPr>
                <w:bCs/>
                <w:i/>
              </w:rPr>
              <w:t>Федеральный закон «Об инвестиционной деятельности в Российской Федерации, осуществляемой в форме капитальных вложений» от 25.02.1999 № 39-ФЗ;</w:t>
            </w:r>
          </w:p>
          <w:p w:rsidR="006544C1" w:rsidRPr="006544C1" w:rsidRDefault="006544C1" w:rsidP="006544C1">
            <w:pPr>
              <w:numPr>
                <w:ilvl w:val="0"/>
                <w:numId w:val="15"/>
              </w:numPr>
              <w:rPr>
                <w:bCs/>
                <w:i/>
              </w:rPr>
            </w:pPr>
            <w:r w:rsidRPr="006544C1">
              <w:rPr>
                <w:bCs/>
                <w:i/>
              </w:rPr>
              <w:t>Федеральный закон «О противодействии легализации (отмыванию) доходов, полученных преступным путем, и финансированию терроризма» от 07.08.2001 № 115-ФЗ;</w:t>
            </w:r>
          </w:p>
          <w:p w:rsidR="006544C1" w:rsidRPr="006544C1" w:rsidRDefault="006544C1" w:rsidP="006544C1">
            <w:pPr>
              <w:numPr>
                <w:ilvl w:val="0"/>
                <w:numId w:val="15"/>
              </w:numPr>
              <w:rPr>
                <w:bCs/>
                <w:i/>
              </w:rPr>
            </w:pPr>
            <w:r w:rsidRPr="006544C1">
              <w:rPr>
                <w:bCs/>
                <w:i/>
              </w:rPr>
              <w:t>Федеральный закон «Об акционерных обществах» от 26.12.1995 № 208-ФЗ;</w:t>
            </w:r>
          </w:p>
          <w:p w:rsidR="006544C1" w:rsidRPr="006544C1" w:rsidRDefault="006544C1" w:rsidP="006544C1">
            <w:pPr>
              <w:numPr>
                <w:ilvl w:val="0"/>
                <w:numId w:val="15"/>
              </w:numPr>
              <w:rPr>
                <w:bCs/>
                <w:i/>
              </w:rPr>
            </w:pPr>
            <w:r w:rsidRPr="006544C1">
              <w:rPr>
                <w:bCs/>
                <w:i/>
              </w:rPr>
              <w:t>Федеральный закон «О рынке ценных бумаг» от 22.04.1996 № 39-ФЗ;</w:t>
            </w:r>
          </w:p>
          <w:p w:rsidR="006544C1" w:rsidRPr="006544C1" w:rsidRDefault="006544C1" w:rsidP="006544C1">
            <w:pPr>
              <w:numPr>
                <w:ilvl w:val="0"/>
                <w:numId w:val="15"/>
              </w:numPr>
              <w:rPr>
                <w:bCs/>
                <w:i/>
              </w:rPr>
            </w:pPr>
            <w:r w:rsidRPr="006544C1">
              <w:rPr>
                <w:bCs/>
                <w:i/>
              </w:rPr>
              <w:t>Федеральный закон «О правовом положении иностранных граждан в Российской Федерации» от 25.07.2002 № 115-ФЗ;</w:t>
            </w:r>
          </w:p>
          <w:p w:rsidR="006544C1" w:rsidRPr="006544C1" w:rsidRDefault="006544C1" w:rsidP="006544C1">
            <w:pPr>
              <w:numPr>
                <w:ilvl w:val="0"/>
                <w:numId w:val="15"/>
              </w:numPr>
              <w:rPr>
                <w:bCs/>
                <w:i/>
              </w:rPr>
            </w:pPr>
            <w:r w:rsidRPr="006544C1">
              <w:rPr>
                <w:bCs/>
                <w:i/>
              </w:rPr>
              <w:t>Федеральный закон «О защите прав и законных интересов инвесторов на рынке ценных бумаг» от 05.03.1999 № 46-ФЗ;</w:t>
            </w:r>
          </w:p>
          <w:p w:rsidR="006544C1" w:rsidRPr="006544C1" w:rsidRDefault="006544C1" w:rsidP="006544C1">
            <w:pPr>
              <w:numPr>
                <w:ilvl w:val="0"/>
                <w:numId w:val="15"/>
              </w:numPr>
              <w:rPr>
                <w:bCs/>
                <w:i/>
              </w:rPr>
            </w:pPr>
            <w:r w:rsidRPr="006544C1">
              <w:rPr>
                <w:bCs/>
                <w:i/>
              </w:rPr>
              <w:t>Федеральный закон от 26.10.2002 № 127-ФЗ «О несостоятельности (банкротстве)»;</w:t>
            </w:r>
          </w:p>
          <w:p w:rsidR="006544C1" w:rsidRPr="006544C1" w:rsidRDefault="006544C1" w:rsidP="006544C1">
            <w:pPr>
              <w:numPr>
                <w:ilvl w:val="0"/>
                <w:numId w:val="15"/>
              </w:numPr>
              <w:rPr>
                <w:bCs/>
                <w:i/>
              </w:rPr>
            </w:pPr>
            <w:r w:rsidRPr="006544C1">
              <w:rPr>
                <w:bCs/>
                <w:i/>
              </w:rPr>
              <w:t>Федеральный закон от 28.12.2010 № 409-ФЗ «О внесении изменений в отдельные законодательные акты Российской Федерации в части регулирования выплаты дивидендов (распределения прибыли)».</w:t>
            </w:r>
          </w:p>
          <w:p w:rsidR="006544C1" w:rsidRDefault="006544C1" w:rsidP="00452151">
            <w:pPr>
              <w:rPr>
                <w:b/>
                <w:bCs/>
                <w:i/>
              </w:rPr>
            </w:pPr>
          </w:p>
          <w:p w:rsidR="006544C1" w:rsidRPr="006544C1" w:rsidRDefault="006544C1" w:rsidP="00452151">
            <w:pPr>
              <w:rPr>
                <w:b/>
                <w:bCs/>
                <w:i/>
              </w:rPr>
            </w:pPr>
          </w:p>
          <w:p w:rsidR="00697E85" w:rsidRDefault="006544C1" w:rsidP="00697E85">
            <w:pPr>
              <w:rPr>
                <w:b/>
                <w:bCs/>
                <w:i/>
              </w:rPr>
            </w:pPr>
            <w:r w:rsidRPr="006544C1">
              <w:rPr>
                <w:b/>
                <w:bCs/>
                <w:i/>
              </w:rPr>
              <w:t xml:space="preserve">Пункт </w:t>
            </w:r>
            <w:r w:rsidR="00697E85" w:rsidRPr="006544C1">
              <w:rPr>
                <w:b/>
                <w:bCs/>
                <w:i/>
              </w:rPr>
              <w:t>8.7.</w:t>
            </w:r>
            <w:r>
              <w:rPr>
                <w:b/>
                <w:bCs/>
                <w:i/>
              </w:rPr>
              <w:t>1.</w:t>
            </w:r>
            <w:r w:rsidR="00697E85" w:rsidRPr="006544C1">
              <w:rPr>
                <w:b/>
                <w:bCs/>
                <w:i/>
              </w:rPr>
              <w:t xml:space="preserve"> </w:t>
            </w:r>
            <w:r w:rsidRPr="006544C1">
              <w:rPr>
                <w:b/>
                <w:bCs/>
                <w:i/>
              </w:rPr>
              <w:t>дополнен следующей информацией</w:t>
            </w:r>
          </w:p>
          <w:p w:rsidR="006544C1" w:rsidRDefault="006544C1" w:rsidP="00697E85">
            <w:pPr>
              <w:rPr>
                <w:b/>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2011г.</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Решение единственного акционера</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1 493</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111 975 000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07.07.2011</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2011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14.12.2011</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отчетного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11.88</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111 975 000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2011</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Решение единственного акционера</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1 493</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37 325 000</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07.07.2011</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2011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14.12.2011</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2010 г.</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3.96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37 325 000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2012</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1 240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31</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05.07.2012</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2012</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31.12.2012</w:t>
                  </w:r>
                  <w:r w:rsidRPr="006544C1">
                    <w:rPr>
                      <w:bCs/>
                      <w:i/>
                      <w:iCs/>
                    </w:rPr>
                    <w:t xml:space="preserve"> г.</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2011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2</w:t>
                  </w:r>
                  <w:r w:rsidRPr="006544C1">
                    <w:rPr>
                      <w:bCs/>
                      <w:i/>
                      <w:iCs/>
                    </w:rPr>
                    <w:t>.</w:t>
                  </w:r>
                  <w:r w:rsidRPr="006544C1">
                    <w:rPr>
                      <w:bCs/>
                      <w:i/>
                      <w:iCs/>
                      <w:lang w:val="en-US"/>
                    </w:rPr>
                    <w:t>69</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w:t>
                  </w:r>
                  <w:r w:rsidRPr="006544C1">
                    <w:rPr>
                      <w:bCs/>
                      <w:i/>
                      <w:iCs/>
                      <w:lang w:val="en-US"/>
                    </w:rPr>
                    <w:t>1</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w:t>
                  </w:r>
                  <w:r w:rsidRPr="006544C1">
                    <w:rPr>
                      <w:bCs/>
                      <w:i/>
                      <w:lang w:val="en-US"/>
                    </w:rPr>
                    <w:t>2</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1 240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93</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05.07.2012</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2012</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31.12.2012</w:t>
                  </w:r>
                  <w:r w:rsidRPr="006544C1">
                    <w:rPr>
                      <w:bCs/>
                      <w:i/>
                      <w:iCs/>
                    </w:rPr>
                    <w:t xml:space="preserve"> г.</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2011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 xml:space="preserve"> </w:t>
                  </w:r>
                  <w:r w:rsidRPr="006544C1">
                    <w:rPr>
                      <w:bCs/>
                      <w:i/>
                      <w:iCs/>
                      <w:lang w:val="en-US"/>
                    </w:rPr>
                    <w:t>8</w:t>
                  </w:r>
                  <w:r w:rsidRPr="006544C1">
                    <w:rPr>
                      <w:bCs/>
                      <w:i/>
                      <w:iCs/>
                    </w:rPr>
                    <w:t>.</w:t>
                  </w:r>
                  <w:r w:rsidRPr="006544C1">
                    <w:rPr>
                      <w:bCs/>
                      <w:i/>
                      <w:iCs/>
                      <w:lang w:val="en-US"/>
                    </w:rPr>
                    <w:t>08</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93</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w:t>
                  </w:r>
                  <w:r w:rsidRPr="006544C1">
                    <w:rPr>
                      <w:bCs/>
                      <w:i/>
                      <w:lang w:val="en-US"/>
                    </w:rPr>
                    <w:t>3</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1 </w:t>
                  </w:r>
                  <w:r w:rsidRPr="006544C1">
                    <w:rPr>
                      <w:bCs/>
                      <w:i/>
                      <w:iCs/>
                      <w:lang w:val="en-US"/>
                    </w:rPr>
                    <w:t>00</w:t>
                  </w:r>
                  <w:r w:rsidRPr="006544C1">
                    <w:rPr>
                      <w:bCs/>
                      <w:i/>
                      <w:iCs/>
                    </w:rPr>
                    <w:t>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75</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1</w:t>
                  </w:r>
                  <w:r w:rsidRPr="006544C1">
                    <w:rPr>
                      <w:bCs/>
                      <w:i/>
                      <w:iCs/>
                    </w:rPr>
                    <w:t>0.07.201</w:t>
                  </w:r>
                  <w:r w:rsidRPr="006544C1">
                    <w:rPr>
                      <w:bCs/>
                      <w:i/>
                      <w:iCs/>
                      <w:lang w:val="en-US"/>
                    </w:rPr>
                    <w:t>3</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w:t>
                  </w:r>
                  <w:r w:rsidRPr="006544C1">
                    <w:rPr>
                      <w:bCs/>
                      <w:i/>
                      <w:iCs/>
                      <w:lang w:val="en-US"/>
                    </w:rPr>
                    <w:t>3</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lang w:val="en-US"/>
                    </w:rPr>
                    <w:t>30.12.2013,</w:t>
                  </w:r>
                  <w:r w:rsidRPr="006544C1">
                    <w:rPr>
                      <w:bCs/>
                      <w:i/>
                    </w:rPr>
                    <w:t>31.12.201</w:t>
                  </w:r>
                  <w:r w:rsidRPr="006544C1">
                    <w:rPr>
                      <w:bCs/>
                      <w:i/>
                      <w:lang w:val="en-US"/>
                    </w:rPr>
                    <w:t>3</w:t>
                  </w:r>
                  <w:r w:rsidRPr="006544C1">
                    <w:rPr>
                      <w:bCs/>
                      <w:i/>
                      <w:iCs/>
                    </w:rPr>
                    <w:t>,13.01.2014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w:t>
                  </w:r>
                  <w:r w:rsidRPr="006544C1">
                    <w:rPr>
                      <w:bCs/>
                      <w:i/>
                      <w:iCs/>
                      <w:lang w:val="en-US"/>
                    </w:rPr>
                    <w:t>2</w:t>
                  </w:r>
                  <w:r w:rsidRPr="006544C1">
                    <w:rPr>
                      <w:bCs/>
                      <w:i/>
                      <w:iCs/>
                    </w:rPr>
                    <w:t xml:space="preserve">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 xml:space="preserve"> </w:t>
                  </w:r>
                  <w:r w:rsidRPr="006544C1">
                    <w:rPr>
                      <w:bCs/>
                      <w:i/>
                      <w:iCs/>
                      <w:lang w:val="en-US"/>
                    </w:rPr>
                    <w:t>8</w:t>
                  </w:r>
                  <w:r w:rsidRPr="006544C1">
                    <w:rPr>
                      <w:bCs/>
                      <w:i/>
                      <w:iCs/>
                    </w:rPr>
                    <w:t>.</w:t>
                  </w:r>
                  <w:r w:rsidRPr="006544C1">
                    <w:rPr>
                      <w:bCs/>
                      <w:i/>
                      <w:iCs/>
                      <w:lang w:val="en-US"/>
                    </w:rPr>
                    <w:t>25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75</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w:t>
                  </w:r>
                  <w:r w:rsidRPr="006544C1">
                    <w:rPr>
                      <w:bCs/>
                      <w:i/>
                      <w:lang w:val="en-US"/>
                    </w:rPr>
                    <w:t>3</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1 </w:t>
                  </w:r>
                  <w:r w:rsidRPr="006544C1">
                    <w:rPr>
                      <w:bCs/>
                      <w:i/>
                      <w:iCs/>
                      <w:lang w:val="en-US"/>
                    </w:rPr>
                    <w:t>00</w:t>
                  </w:r>
                  <w:r w:rsidRPr="006544C1">
                    <w:rPr>
                      <w:bCs/>
                      <w:i/>
                      <w:iCs/>
                    </w:rPr>
                    <w:t>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25</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1</w:t>
                  </w:r>
                  <w:r w:rsidRPr="006544C1">
                    <w:rPr>
                      <w:bCs/>
                      <w:i/>
                      <w:iCs/>
                    </w:rPr>
                    <w:t>0.07.201</w:t>
                  </w:r>
                  <w:r w:rsidRPr="006544C1">
                    <w:rPr>
                      <w:bCs/>
                      <w:i/>
                      <w:iCs/>
                      <w:lang w:val="en-US"/>
                    </w:rPr>
                    <w:t>3</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2012</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lang w:val="en-US"/>
                    </w:rPr>
                    <w:t>30.12.2013,</w:t>
                  </w:r>
                  <w:r w:rsidRPr="006544C1">
                    <w:rPr>
                      <w:bCs/>
                      <w:i/>
                    </w:rPr>
                    <w:t>31.12.201</w:t>
                  </w:r>
                  <w:r w:rsidRPr="006544C1">
                    <w:rPr>
                      <w:bCs/>
                      <w:i/>
                      <w:lang w:val="en-US"/>
                    </w:rPr>
                    <w:t>3</w:t>
                  </w:r>
                  <w:r w:rsidRPr="006544C1">
                    <w:rPr>
                      <w:bCs/>
                      <w:i/>
                      <w:iCs/>
                    </w:rPr>
                    <w:t>,13.01.2014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w:t>
                  </w:r>
                  <w:r w:rsidRPr="006544C1">
                    <w:rPr>
                      <w:bCs/>
                      <w:i/>
                      <w:iCs/>
                      <w:lang w:val="en-US"/>
                    </w:rPr>
                    <w:t>2</w:t>
                  </w:r>
                  <w:r w:rsidRPr="006544C1">
                    <w:rPr>
                      <w:bCs/>
                      <w:i/>
                      <w:iCs/>
                    </w:rPr>
                    <w:t xml:space="preserve">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2</w:t>
                  </w:r>
                  <w:r w:rsidRPr="006544C1">
                    <w:rPr>
                      <w:bCs/>
                      <w:i/>
                      <w:iCs/>
                    </w:rPr>
                    <w:t>.</w:t>
                  </w:r>
                  <w:r w:rsidRPr="006544C1">
                    <w:rPr>
                      <w:bCs/>
                      <w:i/>
                      <w:iCs/>
                      <w:lang w:val="en-US"/>
                    </w:rPr>
                    <w:t>75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w:t>
                  </w:r>
                  <w:r w:rsidRPr="006544C1">
                    <w:rPr>
                      <w:bCs/>
                      <w:i/>
                      <w:iCs/>
                      <w:lang w:val="en-US"/>
                    </w:rPr>
                    <w:t>1</w:t>
                  </w:r>
                  <w:r w:rsidRPr="006544C1">
                    <w:rPr>
                      <w:bCs/>
                      <w:i/>
                      <w:iCs/>
                    </w:rPr>
                    <w:t xml:space="preserve">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w:t>
                  </w:r>
                  <w:r w:rsidRPr="006544C1">
                    <w:rPr>
                      <w:bCs/>
                      <w:i/>
                      <w:lang w:val="en-US"/>
                    </w:rPr>
                    <w:t>4</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2260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169 500 000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04.06.2014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2014</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11.07.2014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2013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 xml:space="preserve"> 23.38</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169 500 000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9780" w:type="dxa"/>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2014</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2260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lang w:val="en-US"/>
                    </w:rPr>
                    <w:t>5</w:t>
                  </w:r>
                  <w:r w:rsidRPr="006544C1">
                    <w:rPr>
                      <w:bCs/>
                      <w:i/>
                      <w:iCs/>
                    </w:rPr>
                    <w:t>6 500 000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04.06.2014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2014</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11.07.2014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2013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7.79</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56 500 000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2015</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4 800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360 000 000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13.08.2015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2015</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13.08.2015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отчетного года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 xml:space="preserve"> 63.56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iCs/>
                    </w:rPr>
                  </w:pPr>
                  <w:r w:rsidRPr="006544C1">
                    <w:rPr>
                      <w:bCs/>
                      <w:i/>
                      <w:iCs/>
                    </w:rPr>
                    <w:t>360 000 000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9780" w:type="dxa"/>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2015</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4800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120 000 000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10.07.2014</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2015</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13.08.2015</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отчетного года</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21.18</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119 918 400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2016</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5300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397 500 000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11.07.2016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2016</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05.08.2016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Чистая прибыль 2015 г. 366 000 000, чистая прибыль 2012г. 31 500 000.  </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60.6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iCs/>
                    </w:rPr>
                  </w:pPr>
                  <w:r w:rsidRPr="006544C1">
                    <w:rPr>
                      <w:bCs/>
                      <w:i/>
                      <w:iCs/>
                    </w:rPr>
                    <w:t>397 500 000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9780" w:type="dxa"/>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2016</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5300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132 500 000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11.07.2016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2016</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05.08.2016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iCs/>
                    </w:rPr>
                  </w:pPr>
                  <w:r w:rsidRPr="006544C1">
                    <w:rPr>
                      <w:bCs/>
                      <w:i/>
                      <w:iCs/>
                    </w:rPr>
                    <w:t>Чистая прибыль 2015 г.122 000 000,</w:t>
                  </w:r>
                </w:p>
                <w:p w:rsidR="006544C1" w:rsidRPr="006544C1" w:rsidRDefault="006544C1" w:rsidP="006544C1">
                  <w:pPr>
                    <w:rPr>
                      <w:bCs/>
                      <w:i/>
                    </w:rPr>
                  </w:pPr>
                  <w:r w:rsidRPr="006544C1">
                    <w:rPr>
                      <w:bCs/>
                      <w:i/>
                      <w:iCs/>
                    </w:rPr>
                    <w:t>чистая прибыль 2012г. 10 5000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20.2</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132 500 000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0" w:type="auto"/>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2017</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обыкновенные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5300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397 500 000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w:t>
                  </w:r>
                  <w:r w:rsidRPr="006544C1">
                    <w:rPr>
                      <w:bCs/>
                      <w:i/>
                      <w:iCs/>
                      <w:lang w:val="en-US"/>
                    </w:rPr>
                    <w:t>4</w:t>
                  </w:r>
                  <w:r w:rsidRPr="006544C1">
                    <w:rPr>
                      <w:bCs/>
                      <w:i/>
                      <w:iCs/>
                    </w:rPr>
                    <w:t>.07.201</w:t>
                  </w:r>
                  <w:r w:rsidRPr="006544C1">
                    <w:rPr>
                      <w:bCs/>
                      <w:i/>
                      <w:iCs/>
                      <w:lang w:val="en-US"/>
                    </w:rPr>
                    <w:t>7</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w:t>
                  </w:r>
                  <w:r w:rsidRPr="006544C1">
                    <w:rPr>
                      <w:bCs/>
                      <w:i/>
                      <w:iCs/>
                      <w:lang w:val="en-US"/>
                    </w:rPr>
                    <w:t>7</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lang w:val="en-US"/>
                    </w:rPr>
                    <w:t>27</w:t>
                  </w:r>
                  <w:r w:rsidRPr="006544C1">
                    <w:rPr>
                      <w:bCs/>
                      <w:i/>
                    </w:rPr>
                    <w:t>.07.201</w:t>
                  </w:r>
                  <w:r w:rsidRPr="006544C1">
                    <w:rPr>
                      <w:bCs/>
                      <w:i/>
                      <w:lang w:val="en-US"/>
                    </w:rPr>
                    <w:t>7</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w:t>
                  </w:r>
                  <w:r w:rsidRPr="006544C1">
                    <w:rPr>
                      <w:bCs/>
                      <w:i/>
                      <w:iCs/>
                      <w:lang w:val="en-US"/>
                    </w:rPr>
                    <w:t>6</w:t>
                  </w:r>
                  <w:r w:rsidRPr="006544C1">
                    <w:rPr>
                      <w:bCs/>
                      <w:i/>
                      <w:iCs/>
                    </w:rPr>
                    <w:t xml:space="preserve"> г.  </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 xml:space="preserve"> 60.6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iCs/>
                    </w:rPr>
                  </w:pPr>
                  <w:r w:rsidRPr="006544C1">
                    <w:rPr>
                      <w:bCs/>
                      <w:i/>
                      <w:iCs/>
                    </w:rPr>
                    <w:t>397 500 000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lang w:val="en-US"/>
                    </w:rPr>
                    <w:t>29.6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544C1">
            <w:pPr>
              <w:rPr>
                <w:bCs/>
                <w:i/>
              </w:rPr>
            </w:pPr>
          </w:p>
          <w:tbl>
            <w:tblPr>
              <w:tblW w:w="9780" w:type="dxa"/>
              <w:tblInd w:w="62" w:type="dxa"/>
              <w:tblLayout w:type="fixed"/>
              <w:tblCellMar>
                <w:top w:w="102" w:type="dxa"/>
                <w:left w:w="62" w:type="dxa"/>
                <w:bottom w:w="102" w:type="dxa"/>
                <w:right w:w="62" w:type="dxa"/>
              </w:tblCellMar>
              <w:tblLook w:val="0000"/>
            </w:tblPr>
            <w:tblGrid>
              <w:gridCol w:w="5846"/>
              <w:gridCol w:w="3934"/>
            </w:tblGrid>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Наименование показателя</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rPr>
                    <w:t>201</w:t>
                  </w:r>
                  <w:r w:rsidRPr="006544C1">
                    <w:rPr>
                      <w:bCs/>
                      <w:i/>
                      <w:lang w:val="en-US"/>
                    </w:rPr>
                    <w:t>7</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Категория акций, для привилегированных акций - тип</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привилегированные</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Общее собрание акционеров (участников)</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расчете на одну акцию,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5300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Размер объявленных дивидендов в совокупности по всем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132 500 000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Дата, на которую определяются (определялись) лица, имеющие (имевшие) право на получение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rPr>
                    <w:t>11.07.2016</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Отчетный период (год, квартал), за который (по итогам которого) выплачиваются (выплачивались) объявленные дивиденды</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201</w:t>
                  </w:r>
                  <w:r w:rsidRPr="006544C1">
                    <w:rPr>
                      <w:bCs/>
                      <w:i/>
                      <w:iCs/>
                      <w:lang w:val="en-US"/>
                    </w:rPr>
                    <w:t>7</w:t>
                  </w:r>
                  <w:r w:rsidRPr="006544C1">
                    <w:rPr>
                      <w:bCs/>
                      <w:i/>
                    </w:rPr>
                    <w:t>,</w:t>
                  </w:r>
                  <w:r w:rsidRPr="006544C1">
                    <w:rPr>
                      <w:bCs/>
                      <w:i/>
                      <w:iCs/>
                    </w:rPr>
                    <w:t xml:space="preserve"> полный год</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Срок (дата) 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lang w:val="en-US"/>
                    </w:rPr>
                    <w:t>27</w:t>
                  </w:r>
                  <w:r w:rsidRPr="006544C1">
                    <w:rPr>
                      <w:bCs/>
                      <w:i/>
                    </w:rPr>
                    <w:t>.0</w:t>
                  </w:r>
                  <w:r w:rsidRPr="006544C1">
                    <w:rPr>
                      <w:bCs/>
                      <w:i/>
                      <w:lang w:val="en-US"/>
                    </w:rPr>
                    <w:t>7</w:t>
                  </w:r>
                  <w:r w:rsidRPr="006544C1">
                    <w:rPr>
                      <w:bCs/>
                      <w:i/>
                    </w:rPr>
                    <w:t>.201</w:t>
                  </w:r>
                  <w:r w:rsidRPr="006544C1">
                    <w:rPr>
                      <w:bCs/>
                      <w:i/>
                      <w:lang w:val="en-US"/>
                    </w:rPr>
                    <w:t>7</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Форма выплаты объявленных дивидендов (денежные средства, иное имущество)</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денежные средства</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Чистая прибыль 2016 г.</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объявленных дивидендов в чистой прибыли отчетного года,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iCs/>
                    </w:rPr>
                    <w:t>20.2</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Общий размер выплаченных дивидендов по акциям данной категории (типа), руб.</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Доля выплаченных дивидендов в общем размере объявленных дивидендов по акциям данной категории (типа), %</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lang w:val="en-US"/>
                    </w:rPr>
                  </w:pPr>
                  <w:r w:rsidRPr="006544C1">
                    <w:rPr>
                      <w:bCs/>
                      <w:i/>
                      <w:iCs/>
                      <w:lang w:val="en-US"/>
                    </w:rPr>
                    <w:t>0</w:t>
                  </w:r>
                </w:p>
                <w:p w:rsidR="006544C1" w:rsidRPr="006544C1" w:rsidRDefault="006544C1" w:rsidP="006544C1">
                  <w:pPr>
                    <w:rPr>
                      <w:bCs/>
                      <w:i/>
                    </w:rPr>
                  </w:pP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r w:rsidR="006544C1" w:rsidRPr="006544C1" w:rsidTr="006544C1">
              <w:tc>
                <w:tcPr>
                  <w:tcW w:w="5846"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Иные сведения об объявленных и (или) выплаченных дивидендах, указываемые эмитентом по собственному усмотрению</w:t>
                  </w:r>
                </w:p>
              </w:tc>
              <w:tc>
                <w:tcPr>
                  <w:tcW w:w="3934" w:type="dxa"/>
                  <w:tcBorders>
                    <w:top w:val="single" w:sz="4" w:space="0" w:color="auto"/>
                    <w:left w:val="single" w:sz="4" w:space="0" w:color="auto"/>
                    <w:bottom w:val="single" w:sz="4" w:space="0" w:color="auto"/>
                    <w:right w:val="single" w:sz="4" w:space="0" w:color="auto"/>
                  </w:tcBorders>
                </w:tcPr>
                <w:p w:rsidR="006544C1" w:rsidRPr="006544C1" w:rsidRDefault="006544C1" w:rsidP="006544C1">
                  <w:pPr>
                    <w:rPr>
                      <w:bCs/>
                      <w:i/>
                    </w:rPr>
                  </w:pPr>
                  <w:r w:rsidRPr="006544C1">
                    <w:rPr>
                      <w:bCs/>
                      <w:i/>
                    </w:rPr>
                    <w:t>-</w:t>
                  </w:r>
                </w:p>
              </w:tc>
            </w:tr>
          </w:tbl>
          <w:p w:rsidR="006544C1" w:rsidRPr="006544C1" w:rsidRDefault="006544C1" w:rsidP="00697E85">
            <w:pPr>
              <w:rPr>
                <w:b/>
                <w:bCs/>
                <w:i/>
              </w:rPr>
            </w:pPr>
          </w:p>
          <w:p w:rsidR="00697E85" w:rsidRDefault="00697E85" w:rsidP="00697E85">
            <w:pPr>
              <w:rPr>
                <w:b/>
                <w:bCs/>
              </w:rPr>
            </w:pPr>
          </w:p>
          <w:p w:rsidR="00697E85" w:rsidRDefault="006544C1" w:rsidP="00697E85">
            <w:pPr>
              <w:rPr>
                <w:b/>
                <w:bCs/>
                <w:i/>
              </w:rPr>
            </w:pPr>
            <w:r w:rsidRPr="006544C1">
              <w:rPr>
                <w:b/>
                <w:bCs/>
                <w:i/>
              </w:rPr>
              <w:t xml:space="preserve">Пункт </w:t>
            </w:r>
            <w:r w:rsidR="00697E85" w:rsidRPr="006544C1">
              <w:rPr>
                <w:b/>
                <w:bCs/>
                <w:i/>
              </w:rPr>
              <w:t>8.7.2.</w:t>
            </w:r>
            <w:r w:rsidRPr="006544C1">
              <w:rPr>
                <w:b/>
                <w:bCs/>
                <w:i/>
              </w:rPr>
              <w:t>дополнен следующей информацией</w:t>
            </w:r>
          </w:p>
          <w:p w:rsidR="006544C1" w:rsidRPr="006544C1" w:rsidRDefault="006544C1" w:rsidP="00697E85">
            <w:pPr>
              <w:rPr>
                <w:bCs/>
                <w:i/>
              </w:rPr>
            </w:pPr>
          </w:p>
          <w:p w:rsidR="006544C1" w:rsidRPr="006544C1" w:rsidRDefault="006544C1" w:rsidP="00697E85">
            <w:pPr>
              <w:rPr>
                <w:bCs/>
                <w:i/>
              </w:rPr>
            </w:pPr>
            <w:r w:rsidRPr="006544C1">
              <w:rPr>
                <w:bCs/>
                <w:i/>
              </w:rPr>
              <w:t>Лицо, предоставившее обеспечение, не осуществлял эмиссию облигаций.</w:t>
            </w:r>
          </w:p>
          <w:p w:rsidR="00697E85" w:rsidRDefault="00697E85" w:rsidP="00A11205">
            <w:pPr>
              <w:rPr>
                <w:bCs/>
              </w:rPr>
            </w:pPr>
          </w:p>
          <w:p w:rsidR="00A11205" w:rsidRDefault="00A11205" w:rsidP="00A11205">
            <w:pPr>
              <w:rPr>
                <w:bCs/>
              </w:rPr>
            </w:pPr>
            <w:r w:rsidRPr="00A11205">
              <w:rPr>
                <w:bCs/>
              </w:rPr>
              <w:t xml:space="preserve">2.3. Дата опубликования </w:t>
            </w:r>
            <w:r w:rsidR="00195141" w:rsidRPr="00A11205">
              <w:rPr>
                <w:bCs/>
              </w:rPr>
              <w:t xml:space="preserve">текста </w:t>
            </w:r>
            <w:r w:rsidR="00195141">
              <w:rPr>
                <w:bCs/>
              </w:rPr>
              <w:t xml:space="preserve">Приложения к </w:t>
            </w:r>
            <w:r w:rsidRPr="00A11205">
              <w:rPr>
                <w:bCs/>
              </w:rPr>
              <w:t>ежеквартально</w:t>
            </w:r>
            <w:r w:rsidR="00195141">
              <w:rPr>
                <w:bCs/>
              </w:rPr>
              <w:t>му</w:t>
            </w:r>
            <w:r w:rsidRPr="00A11205">
              <w:rPr>
                <w:bCs/>
              </w:rPr>
              <w:t xml:space="preserve"> отчет</w:t>
            </w:r>
            <w:r w:rsidR="00195141">
              <w:rPr>
                <w:bCs/>
              </w:rPr>
              <w:t>у</w:t>
            </w:r>
            <w:r w:rsidR="00195141">
              <w:t xml:space="preserve"> </w:t>
            </w:r>
            <w:r w:rsidR="00195141" w:rsidRPr="00195141">
              <w:rPr>
                <w:bCs/>
              </w:rPr>
              <w:t>эмиссионных ценных бумаг (информация о лице, предоставившем обес</w:t>
            </w:r>
            <w:r w:rsidR="006544C1">
              <w:rPr>
                <w:bCs/>
              </w:rPr>
              <w:t>печение по облигациям эмитента)</w:t>
            </w:r>
            <w:r w:rsidRPr="00A11205">
              <w:rPr>
                <w:bCs/>
              </w:rPr>
              <w:t>, в который внесены изменения, на странице в сети Интернет:</w:t>
            </w:r>
            <w:r w:rsidR="00195141">
              <w:rPr>
                <w:bCs/>
              </w:rPr>
              <w:t xml:space="preserve"> </w:t>
            </w:r>
            <w:r w:rsidR="00697E85">
              <w:rPr>
                <w:bCs/>
              </w:rPr>
              <w:t>1</w:t>
            </w:r>
            <w:r w:rsidR="00195141">
              <w:rPr>
                <w:bCs/>
              </w:rPr>
              <w:t>5</w:t>
            </w:r>
            <w:r w:rsidR="00697E85">
              <w:rPr>
                <w:bCs/>
              </w:rPr>
              <w:t>.0</w:t>
            </w:r>
            <w:r w:rsidR="00195141">
              <w:rPr>
                <w:bCs/>
              </w:rPr>
              <w:t>5</w:t>
            </w:r>
            <w:r w:rsidR="00697E85">
              <w:rPr>
                <w:bCs/>
              </w:rPr>
              <w:t>.2018</w:t>
            </w:r>
            <w:r w:rsidRPr="00A11205">
              <w:rPr>
                <w:bCs/>
              </w:rPr>
              <w:t xml:space="preserve"> </w:t>
            </w:r>
          </w:p>
          <w:p w:rsidR="00A11205" w:rsidRPr="00A11205" w:rsidRDefault="00A11205" w:rsidP="00A11205">
            <w:pPr>
              <w:rPr>
                <w:bCs/>
              </w:rPr>
            </w:pPr>
          </w:p>
          <w:p w:rsidR="001E6780" w:rsidRDefault="00A11205" w:rsidP="00A11205">
            <w:pPr>
              <w:pStyle w:val="a6"/>
              <w:rPr>
                <w:rFonts w:ascii="Times New Roman" w:eastAsia="Times New Roman" w:hAnsi="Times New Roman" w:cs="Times New Roman"/>
                <w:bCs/>
                <w:sz w:val="20"/>
                <w:szCs w:val="20"/>
                <w:lang w:eastAsia="ru-RU"/>
              </w:rPr>
            </w:pPr>
            <w:r w:rsidRPr="00A11205">
              <w:rPr>
                <w:rFonts w:ascii="Times New Roman" w:eastAsia="Times New Roman" w:hAnsi="Times New Roman" w:cs="Times New Roman"/>
                <w:bCs/>
                <w:sz w:val="20"/>
                <w:szCs w:val="20"/>
                <w:lang w:eastAsia="ru-RU"/>
              </w:rPr>
              <w:t xml:space="preserve">2.4. Дата опубликования текста </w:t>
            </w:r>
            <w:r w:rsidR="00706EDA" w:rsidRPr="00706EDA">
              <w:rPr>
                <w:rFonts w:ascii="Times New Roman" w:eastAsia="Times New Roman" w:hAnsi="Times New Roman" w:cs="Times New Roman"/>
                <w:bCs/>
                <w:sz w:val="20"/>
                <w:szCs w:val="20"/>
                <w:lang w:eastAsia="ru-RU"/>
              </w:rPr>
              <w:t>Приложения к ежеквартальному отчету эмиссионных ценных бумаг (информация о лице, предоставившем обеспечение по облигациям эмитента),</w:t>
            </w:r>
            <w:r w:rsidR="00706EDA">
              <w:rPr>
                <w:rFonts w:ascii="Times New Roman" w:eastAsia="Times New Roman" w:hAnsi="Times New Roman" w:cs="Times New Roman"/>
                <w:bCs/>
                <w:sz w:val="20"/>
                <w:szCs w:val="20"/>
                <w:lang w:eastAsia="ru-RU"/>
              </w:rPr>
              <w:t xml:space="preserve"> </w:t>
            </w:r>
            <w:r w:rsidRPr="00A11205">
              <w:rPr>
                <w:rFonts w:ascii="Times New Roman" w:eastAsia="Times New Roman" w:hAnsi="Times New Roman" w:cs="Times New Roman"/>
                <w:bCs/>
                <w:sz w:val="20"/>
                <w:szCs w:val="20"/>
                <w:lang w:eastAsia="ru-RU"/>
              </w:rPr>
              <w:t xml:space="preserve">с внесенными изменениями на странице в сети Интернет: </w:t>
            </w:r>
          </w:p>
          <w:p w:rsidR="00697E85" w:rsidRDefault="00DA4CEF" w:rsidP="00A11205">
            <w:pPr>
              <w:pStyle w:val="a6"/>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19</w:t>
            </w:r>
            <w:r w:rsidR="00697E85">
              <w:rPr>
                <w:rFonts w:ascii="Times New Roman" w:eastAsia="Times New Roman" w:hAnsi="Times New Roman" w:cs="Times New Roman"/>
                <w:bCs/>
                <w:sz w:val="20"/>
                <w:szCs w:val="20"/>
                <w:lang w:eastAsia="ru-RU"/>
              </w:rPr>
              <w:t>.06.2018</w:t>
            </w:r>
          </w:p>
          <w:p w:rsidR="00A11205" w:rsidRPr="00FB001A" w:rsidRDefault="00A11205" w:rsidP="00A11205">
            <w:pPr>
              <w:pStyle w:val="a6"/>
              <w:rPr>
                <w:rFonts w:ascii="Times New Roman" w:eastAsiaTheme="minorHAnsi" w:hAnsi="Times New Roman" w:cs="Times New Roman"/>
                <w:b/>
                <w:sz w:val="18"/>
                <w:szCs w:val="18"/>
                <w:highlight w:val="yellow"/>
              </w:rPr>
            </w:pPr>
          </w:p>
        </w:tc>
      </w:tr>
    </w:tbl>
    <w:p w:rsidR="001E6780" w:rsidRPr="00FB001A" w:rsidRDefault="001E6780" w:rsidP="001E6780">
      <w:pPr>
        <w:rPr>
          <w:sz w:val="18"/>
          <w:szCs w:val="1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65"/>
        <w:gridCol w:w="462"/>
        <w:gridCol w:w="302"/>
        <w:gridCol w:w="1359"/>
        <w:gridCol w:w="429"/>
        <w:gridCol w:w="316"/>
        <w:gridCol w:w="427"/>
        <w:gridCol w:w="2046"/>
        <w:gridCol w:w="878"/>
        <w:gridCol w:w="2631"/>
        <w:gridCol w:w="146"/>
      </w:tblGrid>
      <w:tr w:rsidR="001E6780" w:rsidRPr="00FB001A" w:rsidTr="007C58B3">
        <w:trPr>
          <w:cantSplit/>
        </w:trPr>
        <w:tc>
          <w:tcPr>
            <w:tcW w:w="5000" w:type="pct"/>
            <w:gridSpan w:val="11"/>
          </w:tcPr>
          <w:p w:rsidR="001E6780" w:rsidRPr="00FB001A" w:rsidRDefault="001E6780" w:rsidP="007C58B3">
            <w:pPr>
              <w:pStyle w:val="Style12ptCentered"/>
              <w:rPr>
                <w:sz w:val="18"/>
                <w:szCs w:val="18"/>
              </w:rPr>
            </w:pPr>
            <w:r w:rsidRPr="00FB001A">
              <w:rPr>
                <w:sz w:val="18"/>
                <w:szCs w:val="18"/>
              </w:rPr>
              <w:t>3. Подпись</w:t>
            </w:r>
          </w:p>
        </w:tc>
      </w:tr>
      <w:tr w:rsidR="001E6780" w:rsidRPr="00FB001A" w:rsidTr="007C5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22" w:type="pct"/>
            <w:gridSpan w:val="7"/>
            <w:tcBorders>
              <w:top w:val="single" w:sz="4" w:space="0" w:color="auto"/>
              <w:left w:val="single" w:sz="4" w:space="0" w:color="auto"/>
              <w:bottom w:val="nil"/>
              <w:right w:val="nil"/>
            </w:tcBorders>
            <w:vAlign w:val="bottom"/>
          </w:tcPr>
          <w:p w:rsidR="001E6780" w:rsidRPr="00FB001A" w:rsidRDefault="001E6780" w:rsidP="00E41392">
            <w:pPr>
              <w:ind w:left="57"/>
              <w:rPr>
                <w:sz w:val="18"/>
                <w:szCs w:val="18"/>
              </w:rPr>
            </w:pPr>
            <w:r w:rsidRPr="00FB001A">
              <w:rPr>
                <w:sz w:val="18"/>
                <w:szCs w:val="18"/>
              </w:rPr>
              <w:t xml:space="preserve">3.1. </w:t>
            </w:r>
            <w:r w:rsidR="00E41392" w:rsidRPr="00FB001A">
              <w:rPr>
                <w:sz w:val="18"/>
                <w:szCs w:val="18"/>
              </w:rPr>
              <w:t>Генеральный  директор</w:t>
            </w:r>
          </w:p>
        </w:tc>
        <w:tc>
          <w:tcPr>
            <w:tcW w:w="997" w:type="pct"/>
            <w:tcBorders>
              <w:top w:val="single" w:sz="4" w:space="0" w:color="auto"/>
              <w:left w:val="nil"/>
              <w:bottom w:val="single" w:sz="4" w:space="0" w:color="auto"/>
              <w:right w:val="nil"/>
            </w:tcBorders>
            <w:vAlign w:val="center"/>
          </w:tcPr>
          <w:p w:rsidR="001E6780" w:rsidRPr="00FB001A" w:rsidRDefault="001E6780" w:rsidP="007C58B3">
            <w:pPr>
              <w:jc w:val="center"/>
              <w:rPr>
                <w:sz w:val="18"/>
                <w:szCs w:val="18"/>
              </w:rPr>
            </w:pPr>
          </w:p>
        </w:tc>
        <w:tc>
          <w:tcPr>
            <w:tcW w:w="428" w:type="pct"/>
            <w:tcBorders>
              <w:top w:val="single" w:sz="4" w:space="0" w:color="auto"/>
              <w:left w:val="nil"/>
              <w:bottom w:val="nil"/>
              <w:right w:val="nil"/>
            </w:tcBorders>
            <w:vAlign w:val="bottom"/>
          </w:tcPr>
          <w:p w:rsidR="001E6780" w:rsidRPr="00FB001A" w:rsidRDefault="001E6780" w:rsidP="007C58B3">
            <w:pPr>
              <w:rPr>
                <w:sz w:val="18"/>
                <w:szCs w:val="18"/>
              </w:rPr>
            </w:pPr>
          </w:p>
        </w:tc>
        <w:tc>
          <w:tcPr>
            <w:tcW w:w="1282" w:type="pct"/>
            <w:tcBorders>
              <w:top w:val="single" w:sz="4" w:space="0" w:color="auto"/>
              <w:left w:val="nil"/>
              <w:bottom w:val="nil"/>
              <w:right w:val="nil"/>
            </w:tcBorders>
            <w:vAlign w:val="center"/>
          </w:tcPr>
          <w:p w:rsidR="001E6780" w:rsidRPr="00FB001A" w:rsidRDefault="00E41392" w:rsidP="007C58B3">
            <w:pPr>
              <w:jc w:val="center"/>
              <w:rPr>
                <w:sz w:val="18"/>
                <w:szCs w:val="18"/>
              </w:rPr>
            </w:pPr>
            <w:r w:rsidRPr="00FB001A">
              <w:rPr>
                <w:sz w:val="18"/>
                <w:szCs w:val="18"/>
              </w:rPr>
              <w:t>Д.Б.Анисимов</w:t>
            </w:r>
          </w:p>
        </w:tc>
        <w:tc>
          <w:tcPr>
            <w:tcW w:w="71" w:type="pct"/>
            <w:tcBorders>
              <w:top w:val="single" w:sz="4" w:space="0" w:color="auto"/>
              <w:left w:val="nil"/>
              <w:bottom w:val="nil"/>
              <w:right w:val="single" w:sz="4" w:space="0" w:color="auto"/>
            </w:tcBorders>
            <w:vAlign w:val="bottom"/>
          </w:tcPr>
          <w:p w:rsidR="001E6780" w:rsidRPr="00FB001A" w:rsidRDefault="001E6780" w:rsidP="007C58B3">
            <w:pPr>
              <w:rPr>
                <w:sz w:val="18"/>
                <w:szCs w:val="18"/>
              </w:rPr>
            </w:pPr>
          </w:p>
        </w:tc>
      </w:tr>
      <w:tr w:rsidR="001E6780" w:rsidRPr="00FB001A" w:rsidTr="007C5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22" w:type="pct"/>
            <w:gridSpan w:val="7"/>
            <w:tcBorders>
              <w:top w:val="nil"/>
              <w:left w:val="single" w:sz="4" w:space="0" w:color="auto"/>
              <w:bottom w:val="nil"/>
              <w:right w:val="nil"/>
            </w:tcBorders>
          </w:tcPr>
          <w:p w:rsidR="001E6780" w:rsidRPr="00FB001A" w:rsidRDefault="001E6780" w:rsidP="007C58B3">
            <w:pPr>
              <w:ind w:left="57"/>
              <w:rPr>
                <w:sz w:val="18"/>
                <w:szCs w:val="18"/>
              </w:rPr>
            </w:pPr>
          </w:p>
        </w:tc>
        <w:tc>
          <w:tcPr>
            <w:tcW w:w="997" w:type="pct"/>
            <w:tcBorders>
              <w:top w:val="nil"/>
              <w:left w:val="nil"/>
              <w:bottom w:val="nil"/>
              <w:right w:val="nil"/>
            </w:tcBorders>
          </w:tcPr>
          <w:p w:rsidR="001E6780" w:rsidRPr="00FB001A" w:rsidRDefault="001E6780" w:rsidP="007C58B3">
            <w:pPr>
              <w:jc w:val="center"/>
              <w:rPr>
                <w:sz w:val="18"/>
                <w:szCs w:val="18"/>
              </w:rPr>
            </w:pPr>
            <w:r w:rsidRPr="00FB001A">
              <w:rPr>
                <w:sz w:val="18"/>
                <w:szCs w:val="18"/>
              </w:rPr>
              <w:t>(подпись)</w:t>
            </w:r>
          </w:p>
        </w:tc>
        <w:tc>
          <w:tcPr>
            <w:tcW w:w="428" w:type="pct"/>
            <w:tcBorders>
              <w:top w:val="nil"/>
              <w:left w:val="nil"/>
              <w:bottom w:val="nil"/>
              <w:right w:val="nil"/>
            </w:tcBorders>
          </w:tcPr>
          <w:p w:rsidR="001E6780" w:rsidRPr="00FB001A" w:rsidRDefault="001E6780" w:rsidP="007C58B3">
            <w:pPr>
              <w:rPr>
                <w:sz w:val="18"/>
                <w:szCs w:val="18"/>
              </w:rPr>
            </w:pPr>
          </w:p>
        </w:tc>
        <w:tc>
          <w:tcPr>
            <w:tcW w:w="1282" w:type="pct"/>
            <w:tcBorders>
              <w:top w:val="nil"/>
              <w:left w:val="nil"/>
              <w:bottom w:val="nil"/>
              <w:right w:val="nil"/>
            </w:tcBorders>
          </w:tcPr>
          <w:p w:rsidR="001E6780" w:rsidRPr="00FB001A" w:rsidRDefault="001E6780" w:rsidP="007C58B3">
            <w:pPr>
              <w:rPr>
                <w:sz w:val="18"/>
                <w:szCs w:val="18"/>
              </w:rPr>
            </w:pPr>
          </w:p>
        </w:tc>
        <w:tc>
          <w:tcPr>
            <w:tcW w:w="71" w:type="pct"/>
            <w:tcBorders>
              <w:top w:val="nil"/>
              <w:left w:val="nil"/>
              <w:bottom w:val="nil"/>
              <w:right w:val="single" w:sz="4" w:space="0" w:color="auto"/>
            </w:tcBorders>
          </w:tcPr>
          <w:p w:rsidR="001E6780" w:rsidRPr="00FB001A" w:rsidRDefault="001E6780" w:rsidP="007C58B3">
            <w:pPr>
              <w:rPr>
                <w:sz w:val="18"/>
                <w:szCs w:val="18"/>
              </w:rPr>
            </w:pPr>
          </w:p>
        </w:tc>
      </w:tr>
      <w:tr w:rsidR="001E6780" w:rsidRPr="00FB001A" w:rsidTr="007C5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17" w:type="pct"/>
            <w:tcBorders>
              <w:top w:val="nil"/>
              <w:left w:val="single" w:sz="4" w:space="0" w:color="auto"/>
              <w:bottom w:val="nil"/>
              <w:right w:val="nil"/>
            </w:tcBorders>
            <w:vAlign w:val="bottom"/>
          </w:tcPr>
          <w:p w:rsidR="001E6780" w:rsidRPr="00FB001A" w:rsidRDefault="001E6780" w:rsidP="007C58B3">
            <w:pPr>
              <w:pStyle w:val="Style12ptLeft01cm"/>
              <w:rPr>
                <w:sz w:val="18"/>
                <w:szCs w:val="18"/>
              </w:rPr>
            </w:pPr>
            <w:r w:rsidRPr="00FB001A">
              <w:rPr>
                <w:sz w:val="18"/>
                <w:szCs w:val="18"/>
              </w:rPr>
              <w:t>3.2. Дата “</w:t>
            </w:r>
          </w:p>
        </w:tc>
        <w:tc>
          <w:tcPr>
            <w:tcW w:w="225" w:type="pct"/>
            <w:tcBorders>
              <w:top w:val="nil"/>
              <w:left w:val="nil"/>
              <w:bottom w:val="single" w:sz="4" w:space="0" w:color="auto"/>
              <w:right w:val="nil"/>
            </w:tcBorders>
            <w:vAlign w:val="bottom"/>
          </w:tcPr>
          <w:p w:rsidR="001E6780" w:rsidRPr="00FB001A" w:rsidRDefault="00195141" w:rsidP="007C58B3">
            <w:pPr>
              <w:jc w:val="center"/>
              <w:rPr>
                <w:sz w:val="18"/>
                <w:szCs w:val="18"/>
              </w:rPr>
            </w:pPr>
            <w:r>
              <w:rPr>
                <w:sz w:val="18"/>
                <w:szCs w:val="18"/>
              </w:rPr>
              <w:t>1</w:t>
            </w:r>
            <w:r w:rsidR="00DA4CEF">
              <w:rPr>
                <w:sz w:val="18"/>
                <w:szCs w:val="18"/>
              </w:rPr>
              <w:t>9</w:t>
            </w:r>
          </w:p>
        </w:tc>
        <w:tc>
          <w:tcPr>
            <w:tcW w:w="147" w:type="pct"/>
            <w:tcBorders>
              <w:top w:val="nil"/>
              <w:left w:val="nil"/>
              <w:bottom w:val="nil"/>
              <w:right w:val="nil"/>
            </w:tcBorders>
            <w:vAlign w:val="bottom"/>
          </w:tcPr>
          <w:p w:rsidR="001E6780" w:rsidRPr="00FB001A" w:rsidRDefault="001E6780" w:rsidP="007C58B3">
            <w:pPr>
              <w:rPr>
                <w:rStyle w:val="Style12pt"/>
                <w:sz w:val="18"/>
                <w:szCs w:val="18"/>
              </w:rPr>
            </w:pPr>
            <w:r w:rsidRPr="00FB001A">
              <w:rPr>
                <w:rStyle w:val="Style12pt"/>
                <w:sz w:val="18"/>
                <w:szCs w:val="18"/>
              </w:rPr>
              <w:t>”</w:t>
            </w:r>
          </w:p>
        </w:tc>
        <w:tc>
          <w:tcPr>
            <w:tcW w:w="662" w:type="pct"/>
            <w:tcBorders>
              <w:top w:val="nil"/>
              <w:left w:val="nil"/>
              <w:bottom w:val="single" w:sz="4" w:space="0" w:color="auto"/>
              <w:right w:val="nil"/>
            </w:tcBorders>
            <w:vAlign w:val="bottom"/>
          </w:tcPr>
          <w:p w:rsidR="001E6780" w:rsidRPr="00FB001A" w:rsidRDefault="00195141" w:rsidP="007C58B3">
            <w:pPr>
              <w:jc w:val="center"/>
              <w:rPr>
                <w:sz w:val="18"/>
                <w:szCs w:val="18"/>
              </w:rPr>
            </w:pPr>
            <w:r>
              <w:rPr>
                <w:sz w:val="18"/>
                <w:szCs w:val="18"/>
              </w:rPr>
              <w:t>июня</w:t>
            </w:r>
          </w:p>
        </w:tc>
        <w:tc>
          <w:tcPr>
            <w:tcW w:w="209" w:type="pct"/>
            <w:tcBorders>
              <w:top w:val="nil"/>
              <w:left w:val="nil"/>
              <w:bottom w:val="nil"/>
              <w:right w:val="nil"/>
            </w:tcBorders>
            <w:vAlign w:val="bottom"/>
          </w:tcPr>
          <w:p w:rsidR="001E6780" w:rsidRPr="00FB001A" w:rsidRDefault="001E6780" w:rsidP="007C58B3">
            <w:pPr>
              <w:pStyle w:val="Style12ptRight"/>
              <w:rPr>
                <w:sz w:val="18"/>
                <w:szCs w:val="18"/>
              </w:rPr>
            </w:pPr>
            <w:r w:rsidRPr="00FB001A">
              <w:rPr>
                <w:sz w:val="18"/>
                <w:szCs w:val="18"/>
              </w:rPr>
              <w:t>20</w:t>
            </w:r>
          </w:p>
        </w:tc>
        <w:tc>
          <w:tcPr>
            <w:tcW w:w="154" w:type="pct"/>
            <w:tcBorders>
              <w:top w:val="nil"/>
              <w:left w:val="nil"/>
              <w:bottom w:val="single" w:sz="4" w:space="0" w:color="auto"/>
              <w:right w:val="nil"/>
            </w:tcBorders>
            <w:vAlign w:val="bottom"/>
          </w:tcPr>
          <w:p w:rsidR="001E6780" w:rsidRPr="00FB001A" w:rsidRDefault="001E6780" w:rsidP="00FB001A">
            <w:pPr>
              <w:rPr>
                <w:sz w:val="18"/>
                <w:szCs w:val="18"/>
              </w:rPr>
            </w:pPr>
            <w:r w:rsidRPr="00FB001A">
              <w:rPr>
                <w:sz w:val="18"/>
                <w:szCs w:val="18"/>
              </w:rPr>
              <w:t>1</w:t>
            </w:r>
            <w:r w:rsidR="00FB001A" w:rsidRPr="00FB001A">
              <w:rPr>
                <w:sz w:val="18"/>
                <w:szCs w:val="18"/>
              </w:rPr>
              <w:t>8</w:t>
            </w:r>
          </w:p>
        </w:tc>
        <w:tc>
          <w:tcPr>
            <w:tcW w:w="207" w:type="pct"/>
            <w:tcBorders>
              <w:top w:val="nil"/>
              <w:left w:val="nil"/>
              <w:bottom w:val="nil"/>
              <w:right w:val="nil"/>
            </w:tcBorders>
            <w:vAlign w:val="bottom"/>
          </w:tcPr>
          <w:p w:rsidR="001E6780" w:rsidRPr="00FB001A" w:rsidRDefault="001E6780" w:rsidP="007C58B3">
            <w:pPr>
              <w:pStyle w:val="Style12ptLeft01cm"/>
              <w:rPr>
                <w:sz w:val="18"/>
                <w:szCs w:val="18"/>
              </w:rPr>
            </w:pPr>
            <w:r w:rsidRPr="00FB001A">
              <w:rPr>
                <w:sz w:val="18"/>
                <w:szCs w:val="18"/>
              </w:rPr>
              <w:t>г.</w:t>
            </w:r>
          </w:p>
        </w:tc>
        <w:tc>
          <w:tcPr>
            <w:tcW w:w="997" w:type="pct"/>
            <w:tcBorders>
              <w:top w:val="nil"/>
              <w:left w:val="nil"/>
              <w:bottom w:val="nil"/>
              <w:right w:val="nil"/>
            </w:tcBorders>
            <w:vAlign w:val="bottom"/>
          </w:tcPr>
          <w:p w:rsidR="001E6780" w:rsidRPr="00FB001A" w:rsidRDefault="001E6780" w:rsidP="007C58B3">
            <w:pPr>
              <w:pStyle w:val="Style12ptCentered"/>
              <w:rPr>
                <w:sz w:val="18"/>
                <w:szCs w:val="18"/>
              </w:rPr>
            </w:pPr>
            <w:r w:rsidRPr="00FB001A">
              <w:rPr>
                <w:sz w:val="18"/>
                <w:szCs w:val="18"/>
              </w:rPr>
              <w:t>М.П.</w:t>
            </w:r>
          </w:p>
        </w:tc>
        <w:tc>
          <w:tcPr>
            <w:tcW w:w="1781" w:type="pct"/>
            <w:gridSpan w:val="3"/>
            <w:tcBorders>
              <w:top w:val="nil"/>
              <w:left w:val="nil"/>
              <w:bottom w:val="nil"/>
              <w:right w:val="single" w:sz="4" w:space="0" w:color="auto"/>
            </w:tcBorders>
            <w:vAlign w:val="bottom"/>
          </w:tcPr>
          <w:p w:rsidR="001E6780" w:rsidRPr="00FB001A" w:rsidRDefault="001E6780" w:rsidP="007C58B3">
            <w:pPr>
              <w:rPr>
                <w:sz w:val="18"/>
                <w:szCs w:val="18"/>
              </w:rPr>
            </w:pPr>
          </w:p>
        </w:tc>
      </w:tr>
      <w:tr w:rsidR="001E6780" w:rsidRPr="00FB001A" w:rsidTr="007C5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22" w:type="pct"/>
            <w:gridSpan w:val="7"/>
            <w:tcBorders>
              <w:top w:val="nil"/>
              <w:left w:val="single" w:sz="4" w:space="0" w:color="auto"/>
              <w:bottom w:val="single" w:sz="4" w:space="0" w:color="auto"/>
              <w:right w:val="nil"/>
            </w:tcBorders>
          </w:tcPr>
          <w:p w:rsidR="001E6780" w:rsidRPr="00FB001A" w:rsidRDefault="001E6780" w:rsidP="007C58B3">
            <w:pPr>
              <w:ind w:left="57"/>
              <w:rPr>
                <w:sz w:val="18"/>
                <w:szCs w:val="18"/>
              </w:rPr>
            </w:pPr>
          </w:p>
        </w:tc>
        <w:tc>
          <w:tcPr>
            <w:tcW w:w="997" w:type="pct"/>
            <w:tcBorders>
              <w:top w:val="nil"/>
              <w:left w:val="nil"/>
              <w:bottom w:val="single" w:sz="4" w:space="0" w:color="auto"/>
              <w:right w:val="nil"/>
            </w:tcBorders>
          </w:tcPr>
          <w:p w:rsidR="001E6780" w:rsidRPr="00FB001A" w:rsidRDefault="001E6780" w:rsidP="007C58B3">
            <w:pPr>
              <w:jc w:val="center"/>
              <w:rPr>
                <w:sz w:val="18"/>
                <w:szCs w:val="18"/>
              </w:rPr>
            </w:pPr>
          </w:p>
        </w:tc>
        <w:tc>
          <w:tcPr>
            <w:tcW w:w="1781" w:type="pct"/>
            <w:gridSpan w:val="3"/>
            <w:tcBorders>
              <w:top w:val="nil"/>
              <w:left w:val="nil"/>
              <w:bottom w:val="single" w:sz="4" w:space="0" w:color="auto"/>
              <w:right w:val="single" w:sz="4" w:space="0" w:color="auto"/>
            </w:tcBorders>
          </w:tcPr>
          <w:p w:rsidR="001E6780" w:rsidRPr="00FB001A" w:rsidRDefault="001E6780" w:rsidP="007C58B3">
            <w:pPr>
              <w:rPr>
                <w:sz w:val="18"/>
                <w:szCs w:val="18"/>
              </w:rPr>
            </w:pPr>
          </w:p>
        </w:tc>
      </w:tr>
    </w:tbl>
    <w:p w:rsidR="00296E21" w:rsidRPr="00FB001A" w:rsidRDefault="00296E21" w:rsidP="00FB001A">
      <w:pPr>
        <w:rPr>
          <w:sz w:val="18"/>
          <w:szCs w:val="18"/>
        </w:rPr>
      </w:pPr>
    </w:p>
    <w:sectPr w:rsidR="00296E21" w:rsidRPr="00FB001A" w:rsidSect="007C58B3">
      <w:pgSz w:w="11906" w:h="16838"/>
      <w:pgMar w:top="850" w:right="567" w:bottom="567"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4C1" w:rsidRDefault="006544C1" w:rsidP="00C236E1">
      <w:r>
        <w:separator/>
      </w:r>
    </w:p>
  </w:endnote>
  <w:endnote w:type="continuationSeparator" w:id="0">
    <w:p w:rsidR="006544C1" w:rsidRDefault="006544C1" w:rsidP="00C236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4C1" w:rsidRDefault="006544C1" w:rsidP="00C236E1">
      <w:r>
        <w:separator/>
      </w:r>
    </w:p>
  </w:footnote>
  <w:footnote w:type="continuationSeparator" w:id="0">
    <w:p w:rsidR="006544C1" w:rsidRDefault="006544C1" w:rsidP="00C236E1">
      <w:r>
        <w:continuationSeparator/>
      </w:r>
    </w:p>
  </w:footnote>
  <w:footnote w:id="1">
    <w:p w:rsidR="006544C1" w:rsidRPr="00C90910" w:rsidRDefault="006544C1" w:rsidP="00C236E1">
      <w:pPr>
        <w:pStyle w:val="ae"/>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4F3C"/>
    <w:multiLevelType w:val="hybridMultilevel"/>
    <w:tmpl w:val="CDF2609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
    <w:nsid w:val="0BE44A20"/>
    <w:multiLevelType w:val="hybridMultilevel"/>
    <w:tmpl w:val="DE920DD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B70F00"/>
    <w:multiLevelType w:val="hybridMultilevel"/>
    <w:tmpl w:val="5DF2882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032113"/>
    <w:multiLevelType w:val="hybridMultilevel"/>
    <w:tmpl w:val="21C4DCB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4D1021"/>
    <w:multiLevelType w:val="hybridMultilevel"/>
    <w:tmpl w:val="E3EC9148"/>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A21BC1"/>
    <w:multiLevelType w:val="hybridMultilevel"/>
    <w:tmpl w:val="DC8C748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BF03A5"/>
    <w:multiLevelType w:val="hybridMultilevel"/>
    <w:tmpl w:val="E4A4107C"/>
    <w:lvl w:ilvl="0" w:tplc="835CE990">
      <w:start w:val="1"/>
      <w:numFmt w:val="decimal"/>
      <w:lvlText w:val="%1."/>
      <w:lvlJc w:val="left"/>
      <w:pPr>
        <w:ind w:left="927" w:hanging="360"/>
      </w:pPr>
      <w:rPr>
        <w:rFonts w:hint="default"/>
        <w:i w:val="0"/>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24B4508"/>
    <w:multiLevelType w:val="hybridMultilevel"/>
    <w:tmpl w:val="D53CE8A8"/>
    <w:lvl w:ilvl="0" w:tplc="85FC7CC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6274CAC"/>
    <w:multiLevelType w:val="hybridMultilevel"/>
    <w:tmpl w:val="3BC67FFE"/>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930FBF"/>
    <w:multiLevelType w:val="hybridMultilevel"/>
    <w:tmpl w:val="6E9A9BD6"/>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760986"/>
    <w:multiLevelType w:val="hybridMultilevel"/>
    <w:tmpl w:val="2008241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1">
    <w:nsid w:val="62A8021C"/>
    <w:multiLevelType w:val="hybridMultilevel"/>
    <w:tmpl w:val="37FE8D84"/>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B51581"/>
    <w:multiLevelType w:val="hybridMultilevel"/>
    <w:tmpl w:val="6D585F3E"/>
    <w:lvl w:ilvl="0" w:tplc="819E3152">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782504DB"/>
    <w:multiLevelType w:val="hybridMultilevel"/>
    <w:tmpl w:val="DF96062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2"/>
  </w:num>
  <w:num w:numId="8">
    <w:abstractNumId w:val="13"/>
  </w:num>
  <w:num w:numId="9">
    <w:abstractNumId w:val="8"/>
  </w:num>
  <w:num w:numId="10">
    <w:abstractNumId w:val="10"/>
  </w:num>
  <w:num w:numId="11">
    <w:abstractNumId w:val="3"/>
  </w:num>
  <w:num w:numId="12">
    <w:abstractNumId w:val="11"/>
  </w:num>
  <w:num w:numId="13">
    <w:abstractNumId w:val="9"/>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E6780"/>
    <w:rsid w:val="00003818"/>
    <w:rsid w:val="0003634F"/>
    <w:rsid w:val="000961FE"/>
    <w:rsid w:val="00172BF2"/>
    <w:rsid w:val="00195141"/>
    <w:rsid w:val="001A406F"/>
    <w:rsid w:val="001E6780"/>
    <w:rsid w:val="00296E21"/>
    <w:rsid w:val="00366342"/>
    <w:rsid w:val="0038277F"/>
    <w:rsid w:val="003C6105"/>
    <w:rsid w:val="00452151"/>
    <w:rsid w:val="00453218"/>
    <w:rsid w:val="004771DC"/>
    <w:rsid w:val="004A099F"/>
    <w:rsid w:val="00536BA6"/>
    <w:rsid w:val="00572AE5"/>
    <w:rsid w:val="005A1002"/>
    <w:rsid w:val="00607192"/>
    <w:rsid w:val="00642821"/>
    <w:rsid w:val="006544C1"/>
    <w:rsid w:val="0069342A"/>
    <w:rsid w:val="00697E85"/>
    <w:rsid w:val="006B7785"/>
    <w:rsid w:val="006D1FAC"/>
    <w:rsid w:val="00706EDA"/>
    <w:rsid w:val="007803A0"/>
    <w:rsid w:val="007C58B3"/>
    <w:rsid w:val="00800E99"/>
    <w:rsid w:val="00801984"/>
    <w:rsid w:val="0082785C"/>
    <w:rsid w:val="00835FAE"/>
    <w:rsid w:val="009108D3"/>
    <w:rsid w:val="00954867"/>
    <w:rsid w:val="009841C0"/>
    <w:rsid w:val="009C51BB"/>
    <w:rsid w:val="00A07AF3"/>
    <w:rsid w:val="00A11205"/>
    <w:rsid w:val="00A36704"/>
    <w:rsid w:val="00A74F51"/>
    <w:rsid w:val="00AB527A"/>
    <w:rsid w:val="00AE73E0"/>
    <w:rsid w:val="00BE69CE"/>
    <w:rsid w:val="00C21AD6"/>
    <w:rsid w:val="00C236E1"/>
    <w:rsid w:val="00C326E5"/>
    <w:rsid w:val="00C8499A"/>
    <w:rsid w:val="00CB768F"/>
    <w:rsid w:val="00CB76B9"/>
    <w:rsid w:val="00D27336"/>
    <w:rsid w:val="00D3580F"/>
    <w:rsid w:val="00DA4CEF"/>
    <w:rsid w:val="00E41392"/>
    <w:rsid w:val="00EA1D39"/>
    <w:rsid w:val="00F065A7"/>
    <w:rsid w:val="00F2705D"/>
    <w:rsid w:val="00FB001A"/>
    <w:rsid w:val="00FB1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780"/>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C236E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2ptLeft01cm">
    <w:name w:val="Style 12 pt Left:  01 cm"/>
    <w:basedOn w:val="a"/>
    <w:uiPriority w:val="99"/>
    <w:rsid w:val="001E6780"/>
    <w:pPr>
      <w:ind w:left="57"/>
    </w:pPr>
    <w:rPr>
      <w:sz w:val="22"/>
    </w:rPr>
  </w:style>
  <w:style w:type="paragraph" w:customStyle="1" w:styleId="Style12ptCentered">
    <w:name w:val="Style 12 pt Centered"/>
    <w:basedOn w:val="a"/>
    <w:uiPriority w:val="99"/>
    <w:rsid w:val="001E6780"/>
    <w:pPr>
      <w:jc w:val="center"/>
    </w:pPr>
    <w:rPr>
      <w:sz w:val="22"/>
    </w:rPr>
  </w:style>
  <w:style w:type="character" w:customStyle="1" w:styleId="Style12pt">
    <w:name w:val="Style 12 pt"/>
    <w:uiPriority w:val="99"/>
    <w:rsid w:val="001E6780"/>
    <w:rPr>
      <w:rFonts w:cs="Times New Roman"/>
      <w:sz w:val="22"/>
    </w:rPr>
  </w:style>
  <w:style w:type="paragraph" w:customStyle="1" w:styleId="Style12ptRight">
    <w:name w:val="Style 12 pt Right"/>
    <w:basedOn w:val="a"/>
    <w:uiPriority w:val="99"/>
    <w:rsid w:val="001E6780"/>
    <w:pPr>
      <w:jc w:val="right"/>
    </w:pPr>
    <w:rPr>
      <w:sz w:val="22"/>
    </w:rPr>
  </w:style>
  <w:style w:type="paragraph" w:styleId="a3">
    <w:name w:val="List Paragraph"/>
    <w:basedOn w:val="a"/>
    <w:link w:val="a4"/>
    <w:uiPriority w:val="34"/>
    <w:qFormat/>
    <w:rsid w:val="00CB768F"/>
    <w:pPr>
      <w:widowControl w:val="0"/>
      <w:adjustRightInd w:val="0"/>
      <w:ind w:left="720"/>
      <w:contextualSpacing/>
    </w:pPr>
    <w:rPr>
      <w:rFonts w:ascii="Arial" w:hAnsi="Arial" w:cs="Arial"/>
    </w:rPr>
  </w:style>
  <w:style w:type="character" w:customStyle="1" w:styleId="a4">
    <w:name w:val="Абзац списка Знак"/>
    <w:link w:val="a3"/>
    <w:uiPriority w:val="34"/>
    <w:rsid w:val="00CB768F"/>
    <w:rPr>
      <w:rFonts w:ascii="Arial" w:eastAsia="Times New Roman" w:hAnsi="Arial" w:cs="Arial"/>
      <w:sz w:val="20"/>
      <w:szCs w:val="20"/>
      <w:lang w:eastAsia="ru-RU"/>
    </w:rPr>
  </w:style>
  <w:style w:type="paragraph" w:styleId="a5">
    <w:name w:val="No Spacing"/>
    <w:uiPriority w:val="99"/>
    <w:qFormat/>
    <w:rsid w:val="00CB768F"/>
    <w:pPr>
      <w:spacing w:after="0" w:line="240" w:lineRule="auto"/>
    </w:pPr>
    <w:rPr>
      <w:rFonts w:ascii="Calibri" w:eastAsia="Calibri" w:hAnsi="Calibri" w:cs="Times New Roman"/>
    </w:rPr>
  </w:style>
  <w:style w:type="paragraph" w:customStyle="1" w:styleId="ConsPlusNormal">
    <w:name w:val="ConsPlusNormal"/>
    <w:rsid w:val="00F2705D"/>
    <w:pPr>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a6">
    <w:name w:val="Plain Text"/>
    <w:basedOn w:val="a"/>
    <w:link w:val="a7"/>
    <w:uiPriority w:val="99"/>
    <w:unhideWhenUsed/>
    <w:rsid w:val="00F2705D"/>
    <w:pPr>
      <w:autoSpaceDE/>
      <w:autoSpaceDN/>
    </w:pPr>
    <w:rPr>
      <w:rFonts w:ascii="Consolas" w:eastAsiaTheme="minorEastAsia" w:hAnsi="Consolas" w:cstheme="minorBidi"/>
      <w:sz w:val="21"/>
      <w:szCs w:val="21"/>
      <w:lang w:eastAsia="en-US"/>
    </w:rPr>
  </w:style>
  <w:style w:type="character" w:customStyle="1" w:styleId="a7">
    <w:name w:val="Текст Знак"/>
    <w:basedOn w:val="a0"/>
    <w:link w:val="a6"/>
    <w:uiPriority w:val="99"/>
    <w:rsid w:val="00F2705D"/>
    <w:rPr>
      <w:rFonts w:ascii="Consolas" w:eastAsiaTheme="minorEastAsia" w:hAnsi="Consolas"/>
      <w:sz w:val="21"/>
      <w:szCs w:val="21"/>
    </w:rPr>
  </w:style>
  <w:style w:type="paragraph" w:styleId="a8">
    <w:name w:val="Body Text Indent"/>
    <w:basedOn w:val="a"/>
    <w:link w:val="a9"/>
    <w:rsid w:val="00F2705D"/>
    <w:pPr>
      <w:autoSpaceDE/>
      <w:autoSpaceDN/>
      <w:spacing w:after="120"/>
      <w:ind w:left="283"/>
    </w:pPr>
    <w:rPr>
      <w:sz w:val="24"/>
      <w:szCs w:val="24"/>
    </w:rPr>
  </w:style>
  <w:style w:type="character" w:customStyle="1" w:styleId="a9">
    <w:name w:val="Основной текст с отступом Знак"/>
    <w:basedOn w:val="a0"/>
    <w:link w:val="a8"/>
    <w:rsid w:val="00F2705D"/>
    <w:rPr>
      <w:rFonts w:ascii="Times New Roman" w:eastAsia="Times New Roman" w:hAnsi="Times New Roman" w:cs="Times New Roman"/>
      <w:sz w:val="24"/>
      <w:szCs w:val="24"/>
      <w:lang w:eastAsia="ru-RU"/>
    </w:rPr>
  </w:style>
  <w:style w:type="character" w:styleId="aa">
    <w:name w:val="Hyperlink"/>
    <w:basedOn w:val="a0"/>
    <w:uiPriority w:val="99"/>
    <w:unhideWhenUsed/>
    <w:rsid w:val="0069342A"/>
    <w:rPr>
      <w:color w:val="0563C1" w:themeColor="hyperlink"/>
      <w:u w:val="single"/>
    </w:rPr>
  </w:style>
  <w:style w:type="character" w:customStyle="1" w:styleId="apple-converted-space">
    <w:name w:val="apple-converted-space"/>
    <w:basedOn w:val="a0"/>
    <w:rsid w:val="0069342A"/>
  </w:style>
  <w:style w:type="character" w:customStyle="1" w:styleId="ab">
    <w:name w:val="Основной текст Знак"/>
    <w:basedOn w:val="a0"/>
    <w:uiPriority w:val="99"/>
    <w:semiHidden/>
    <w:rsid w:val="0069342A"/>
  </w:style>
  <w:style w:type="paragraph" w:styleId="ac">
    <w:name w:val="Normal (Web)"/>
    <w:basedOn w:val="a"/>
    <w:semiHidden/>
    <w:unhideWhenUsed/>
    <w:rsid w:val="00FB001A"/>
    <w:pPr>
      <w:autoSpaceDE/>
      <w:autoSpaceDN/>
      <w:spacing w:before="100" w:beforeAutospacing="1" w:after="100" w:afterAutospacing="1"/>
    </w:pPr>
    <w:rPr>
      <w:rFonts w:ascii="Arial Unicode MS" w:hAnsi="Arial Unicode MS" w:cs="Arial Unicode MS"/>
      <w:sz w:val="24"/>
      <w:szCs w:val="24"/>
    </w:rPr>
  </w:style>
  <w:style w:type="table" w:styleId="ad">
    <w:name w:val="Table Grid"/>
    <w:basedOn w:val="a1"/>
    <w:uiPriority w:val="39"/>
    <w:rsid w:val="00FB0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t">
    <w:name w:val="Subst"/>
    <w:uiPriority w:val="99"/>
    <w:rsid w:val="00A11205"/>
    <w:rPr>
      <w:b/>
      <w:i/>
    </w:rPr>
  </w:style>
  <w:style w:type="paragraph" w:styleId="HTML">
    <w:name w:val="HTML Preformatted"/>
    <w:basedOn w:val="a"/>
    <w:link w:val="HTML0"/>
    <w:uiPriority w:val="99"/>
    <w:unhideWhenUsed/>
    <w:rsid w:val="00D27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D27336"/>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C236E1"/>
    <w:rPr>
      <w:rFonts w:asciiTheme="majorHAnsi" w:eastAsiaTheme="majorEastAsia" w:hAnsiTheme="majorHAnsi" w:cstheme="majorBidi"/>
      <w:color w:val="2E74B5" w:themeColor="accent1" w:themeShade="BF"/>
      <w:sz w:val="26"/>
      <w:szCs w:val="26"/>
      <w:lang w:eastAsia="ru-RU"/>
    </w:rPr>
  </w:style>
  <w:style w:type="paragraph" w:styleId="ae">
    <w:name w:val="footnote text"/>
    <w:basedOn w:val="a"/>
    <w:link w:val="af"/>
    <w:uiPriority w:val="99"/>
    <w:semiHidden/>
    <w:unhideWhenUsed/>
    <w:rsid w:val="00C236E1"/>
  </w:style>
  <w:style w:type="character" w:customStyle="1" w:styleId="af">
    <w:name w:val="Текст сноски Знак"/>
    <w:basedOn w:val="a0"/>
    <w:link w:val="ae"/>
    <w:uiPriority w:val="99"/>
    <w:semiHidden/>
    <w:rsid w:val="00C236E1"/>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4016694">
      <w:bodyDiv w:val="1"/>
      <w:marLeft w:val="0"/>
      <w:marRight w:val="0"/>
      <w:marTop w:val="0"/>
      <w:marBottom w:val="0"/>
      <w:divBdr>
        <w:top w:val="none" w:sz="0" w:space="0" w:color="auto"/>
        <w:left w:val="none" w:sz="0" w:space="0" w:color="auto"/>
        <w:bottom w:val="none" w:sz="0" w:space="0" w:color="auto"/>
        <w:right w:val="none" w:sz="0" w:space="0" w:color="auto"/>
      </w:divBdr>
      <w:divsChild>
        <w:div w:id="1237470086">
          <w:marLeft w:val="0"/>
          <w:marRight w:val="0"/>
          <w:marTop w:val="0"/>
          <w:marBottom w:val="0"/>
          <w:divBdr>
            <w:top w:val="none" w:sz="0" w:space="0" w:color="auto"/>
            <w:left w:val="none" w:sz="0" w:space="0" w:color="auto"/>
            <w:bottom w:val="none" w:sz="0" w:space="0" w:color="auto"/>
            <w:right w:val="none" w:sz="0" w:space="0" w:color="auto"/>
          </w:divBdr>
        </w:div>
      </w:divsChild>
    </w:div>
    <w:div w:id="456031202">
      <w:bodyDiv w:val="1"/>
      <w:marLeft w:val="0"/>
      <w:marRight w:val="0"/>
      <w:marTop w:val="0"/>
      <w:marBottom w:val="0"/>
      <w:divBdr>
        <w:top w:val="none" w:sz="0" w:space="0" w:color="auto"/>
        <w:left w:val="none" w:sz="0" w:space="0" w:color="auto"/>
        <w:bottom w:val="none" w:sz="0" w:space="0" w:color="auto"/>
        <w:right w:val="none" w:sz="0" w:space="0" w:color="auto"/>
      </w:divBdr>
    </w:div>
    <w:div w:id="1032346184">
      <w:bodyDiv w:val="1"/>
      <w:marLeft w:val="0"/>
      <w:marRight w:val="0"/>
      <w:marTop w:val="0"/>
      <w:marBottom w:val="0"/>
      <w:divBdr>
        <w:top w:val="none" w:sz="0" w:space="0" w:color="auto"/>
        <w:left w:val="none" w:sz="0" w:space="0" w:color="auto"/>
        <w:bottom w:val="none" w:sz="0" w:space="0" w:color="auto"/>
        <w:right w:val="none" w:sz="0" w:space="0" w:color="auto"/>
      </w:divBdr>
    </w:div>
    <w:div w:id="1627855763">
      <w:bodyDiv w:val="1"/>
      <w:marLeft w:val="0"/>
      <w:marRight w:val="0"/>
      <w:marTop w:val="0"/>
      <w:marBottom w:val="0"/>
      <w:divBdr>
        <w:top w:val="none" w:sz="0" w:space="0" w:color="auto"/>
        <w:left w:val="none" w:sz="0" w:space="0" w:color="auto"/>
        <w:bottom w:val="none" w:sz="0" w:space="0" w:color="auto"/>
        <w:right w:val="none" w:sz="0" w:space="0" w:color="auto"/>
      </w:divBdr>
    </w:div>
    <w:div w:id="182269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7538A41706F037A0EFF235417ED7EAF78E45A93235DD274270AF76A43D687C43F795AA2B6CA4A6JDjFL" TargetMode="External"/><Relationship Id="rId3" Type="http://schemas.openxmlformats.org/officeDocument/2006/relationships/settings" Target="settings.xml"/><Relationship Id="rId7" Type="http://schemas.openxmlformats.org/officeDocument/2006/relationships/hyperlink" Target="http://www.e-disclosure.ru/portal/company.aspx?id=356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67538A41706F037A0EFF235417ED7EAF78E45A93235DD274270AF76A43D687C43F795AA2B6DACA2JDj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83</Pages>
  <Words>48087</Words>
  <Characters>274097</Characters>
  <Application>Microsoft Office Word</Application>
  <DocSecurity>0</DocSecurity>
  <Lines>2284</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Федина Виктория Леонидовна</dc:creator>
  <cp:lastModifiedBy>Latarcev</cp:lastModifiedBy>
  <cp:revision>6</cp:revision>
  <dcterms:created xsi:type="dcterms:W3CDTF">2018-06-14T12:53:00Z</dcterms:created>
  <dcterms:modified xsi:type="dcterms:W3CDTF">2018-06-19T12:54:00Z</dcterms:modified>
</cp:coreProperties>
</file>